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C1C32" w14:textId="3128DD2F" w:rsidR="007530B7" w:rsidRPr="00434A63" w:rsidRDefault="00434A63" w:rsidP="00434A63">
      <w:pPr>
        <w:jc w:val="center"/>
        <w:rPr>
          <w:rFonts w:ascii="HGPｺﾞｼｯｸE" w:eastAsia="HGPｺﾞｼｯｸE" w:hAnsi="HGPｺﾞｼｯｸE" w:hint="eastAsia"/>
          <w:sz w:val="32"/>
          <w:szCs w:val="32"/>
        </w:rPr>
      </w:pPr>
      <w:r w:rsidRPr="00542F87">
        <w:rPr>
          <w:rFonts w:ascii="HGPｺﾞｼｯｸE" w:eastAsia="HGPｺﾞｼｯｸE" w:hAnsi="HGPｺﾞｼｯｸE" w:hint="eastAsia"/>
          <w:sz w:val="32"/>
          <w:szCs w:val="32"/>
        </w:rPr>
        <w:t>EDU 308 2021 Fall</w:t>
      </w:r>
      <w:r>
        <w:rPr>
          <w:rFonts w:ascii="HGPｺﾞｼｯｸE" w:eastAsia="HGPｺﾞｼｯｸE" w:hAnsi="HGPｺﾞｼｯｸE"/>
          <w:sz w:val="32"/>
          <w:szCs w:val="32"/>
        </w:rPr>
        <w:t xml:space="preserve"> </w:t>
      </w:r>
      <w:r>
        <w:rPr>
          <w:rFonts w:ascii="HGPｺﾞｼｯｸE" w:eastAsia="HGPｺﾞｼｯｸE" w:hAnsi="HGPｺﾞｼｯｸE" w:hint="eastAsia"/>
          <w:sz w:val="32"/>
          <w:szCs w:val="32"/>
        </w:rPr>
        <w:t>英語科教育法　ＩＩ</w:t>
      </w:r>
      <w:bookmarkStart w:id="0" w:name="_GoBack"/>
      <w:bookmarkEnd w:id="0"/>
    </w:p>
    <w:p w14:paraId="01882329" w14:textId="77777777" w:rsidR="000C47D3" w:rsidRDefault="000C47D3" w:rsidP="000C47D3"/>
    <w:p w14:paraId="5EB981BB" w14:textId="77777777" w:rsidR="000C47D3" w:rsidRDefault="000C47D3" w:rsidP="000C47D3"/>
    <w:p w14:paraId="0DB2D8BA" w14:textId="77777777" w:rsidR="000C47D3" w:rsidRDefault="000C47D3" w:rsidP="000C47D3"/>
    <w:p w14:paraId="14FE03B8" w14:textId="77777777" w:rsidR="000C47D3" w:rsidRDefault="000C47D3" w:rsidP="000C47D3"/>
    <w:tbl>
      <w:tblPr>
        <w:tblpPr w:leftFromText="142" w:rightFromText="142" w:vertAnchor="page" w:horzAnchor="margin" w:tblpY="2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49"/>
        <w:gridCol w:w="1359"/>
        <w:gridCol w:w="2135"/>
        <w:gridCol w:w="2260"/>
        <w:gridCol w:w="2817"/>
      </w:tblGrid>
      <w:tr w:rsidR="000C47D3" w14:paraId="0AF4EB2F" w14:textId="77777777" w:rsidTr="009B48E9">
        <w:trPr>
          <w:trHeight w:val="412"/>
        </w:trPr>
        <w:tc>
          <w:tcPr>
            <w:tcW w:w="0" w:type="auto"/>
            <w:vMerge w:val="restart"/>
            <w:tcBorders>
              <w:top w:val="single" w:sz="18" w:space="0" w:color="000000"/>
              <w:left w:val="single" w:sz="18" w:space="0" w:color="000000"/>
              <w:right w:val="single" w:sz="12" w:space="0" w:color="000000"/>
            </w:tcBorders>
          </w:tcPr>
          <w:p w14:paraId="32DF7F80" w14:textId="77777777" w:rsidR="000C47D3" w:rsidRDefault="000C47D3" w:rsidP="00323C35">
            <w:pPr>
              <w:suppressAutoHyphens/>
              <w:kinsoku w:val="0"/>
              <w:wordWrap w:val="0"/>
              <w:overflowPunct w:val="0"/>
              <w:autoSpaceDE w:val="0"/>
              <w:autoSpaceDN w:val="0"/>
              <w:spacing w:line="382" w:lineRule="atLeast"/>
              <w:jc w:val="left"/>
              <w:rPr>
                <w:rFonts w:ascii="ＭＳ 明朝" w:hAnsi="Times New Roman" w:cs="Times New Roman"/>
              </w:rPr>
            </w:pPr>
            <w:r>
              <w:rPr>
                <w:rFonts w:hint="eastAsia"/>
                <w:spacing w:val="-8"/>
                <w:lang w:eastAsia="zh-TW"/>
              </w:rPr>
              <w:t>授業科目名：</w:t>
            </w:r>
          </w:p>
          <w:p w14:paraId="432B299E" w14:textId="77777777" w:rsidR="000C47D3" w:rsidRDefault="000C47D3" w:rsidP="00323C35">
            <w:pPr>
              <w:suppressAutoHyphens/>
              <w:kinsoku w:val="0"/>
              <w:wordWrap w:val="0"/>
              <w:overflowPunct w:val="0"/>
              <w:autoSpaceDE w:val="0"/>
              <w:autoSpaceDN w:val="0"/>
              <w:spacing w:line="382" w:lineRule="atLeast"/>
              <w:jc w:val="left"/>
              <w:rPr>
                <w:rFonts w:ascii="ＭＳ 明朝" w:hAnsi="Times New Roman" w:cs="Times New Roman"/>
                <w:lang w:eastAsia="zh-TW"/>
              </w:rPr>
            </w:pPr>
            <w:r>
              <w:rPr>
                <w:rFonts w:ascii="ＭＳ 明朝" w:hAnsi="Times New Roman" w:cs="Times New Roman" w:hint="eastAsia"/>
              </w:rPr>
              <w:t>英語科教育法Ⅱ</w:t>
            </w:r>
          </w:p>
        </w:tc>
        <w:tc>
          <w:tcPr>
            <w:tcW w:w="0" w:type="auto"/>
            <w:gridSpan w:val="2"/>
            <w:vMerge w:val="restart"/>
            <w:tcBorders>
              <w:top w:val="single" w:sz="18" w:space="0" w:color="000000"/>
              <w:left w:val="single" w:sz="12" w:space="0" w:color="000000"/>
              <w:right w:val="single" w:sz="12" w:space="0" w:color="000000"/>
            </w:tcBorders>
          </w:tcPr>
          <w:p w14:paraId="69E85D40" w14:textId="77777777" w:rsidR="000C47D3" w:rsidRDefault="000C47D3" w:rsidP="00323C35">
            <w:pPr>
              <w:suppressAutoHyphens/>
              <w:kinsoku w:val="0"/>
              <w:wordWrap w:val="0"/>
              <w:overflowPunct w:val="0"/>
              <w:autoSpaceDE w:val="0"/>
              <w:autoSpaceDN w:val="0"/>
              <w:spacing w:line="382" w:lineRule="atLeast"/>
              <w:jc w:val="center"/>
              <w:rPr>
                <w:rFonts w:ascii="ＭＳ 明朝" w:hAnsi="Times New Roman" w:cs="Times New Roman"/>
              </w:rPr>
            </w:pPr>
            <w:r>
              <w:rPr>
                <w:rFonts w:hint="eastAsia"/>
                <w:spacing w:val="-8"/>
              </w:rPr>
              <w:t>教員の免許状取得のための</w:t>
            </w:r>
          </w:p>
          <w:p w14:paraId="124E4BB3" w14:textId="77777777" w:rsidR="000C47D3" w:rsidRDefault="000C47D3" w:rsidP="00323C35">
            <w:pPr>
              <w:suppressAutoHyphens/>
              <w:kinsoku w:val="0"/>
              <w:wordWrap w:val="0"/>
              <w:overflowPunct w:val="0"/>
              <w:autoSpaceDE w:val="0"/>
              <w:autoSpaceDN w:val="0"/>
              <w:spacing w:line="382" w:lineRule="atLeast"/>
              <w:jc w:val="center"/>
              <w:rPr>
                <w:rFonts w:ascii="ＭＳ 明朝" w:hAnsi="Times New Roman" w:cs="Times New Roman"/>
              </w:rPr>
            </w:pPr>
            <w:r>
              <w:rPr>
                <w:rFonts w:hint="eastAsia"/>
                <w:spacing w:val="-8"/>
              </w:rPr>
              <w:t>必修科目</w:t>
            </w:r>
          </w:p>
        </w:tc>
        <w:tc>
          <w:tcPr>
            <w:tcW w:w="0" w:type="auto"/>
            <w:vMerge w:val="restart"/>
            <w:tcBorders>
              <w:top w:val="single" w:sz="18" w:space="0" w:color="000000"/>
              <w:left w:val="single" w:sz="12" w:space="0" w:color="000000"/>
              <w:right w:val="single" w:sz="12" w:space="0" w:color="000000"/>
            </w:tcBorders>
          </w:tcPr>
          <w:p w14:paraId="60BAD7A2" w14:textId="77777777" w:rsidR="000C47D3" w:rsidRDefault="000C47D3" w:rsidP="00323C35">
            <w:pPr>
              <w:suppressAutoHyphens/>
              <w:kinsoku w:val="0"/>
              <w:wordWrap w:val="0"/>
              <w:overflowPunct w:val="0"/>
              <w:autoSpaceDE w:val="0"/>
              <w:autoSpaceDN w:val="0"/>
              <w:spacing w:line="382" w:lineRule="atLeast"/>
              <w:jc w:val="left"/>
              <w:rPr>
                <w:rFonts w:ascii="ＭＳ 明朝" w:hAnsi="Times New Roman" w:cs="Times New Roman"/>
              </w:rPr>
            </w:pPr>
            <w:r>
              <w:rPr>
                <w:rFonts w:hint="eastAsia"/>
                <w:spacing w:val="-8"/>
              </w:rPr>
              <w:t>単位数：</w:t>
            </w:r>
          </w:p>
          <w:p w14:paraId="7AEF583C" w14:textId="77777777" w:rsidR="000C47D3" w:rsidRDefault="000C47D3" w:rsidP="00323C35">
            <w:pPr>
              <w:suppressAutoHyphens/>
              <w:kinsoku w:val="0"/>
              <w:wordWrap w:val="0"/>
              <w:overflowPunct w:val="0"/>
              <w:autoSpaceDE w:val="0"/>
              <w:autoSpaceDN w:val="0"/>
              <w:spacing w:line="382" w:lineRule="atLeast"/>
              <w:ind w:firstLine="380"/>
              <w:jc w:val="left"/>
              <w:rPr>
                <w:rFonts w:ascii="ＭＳ 明朝" w:hAnsi="Times New Roman" w:cs="Times New Roman"/>
              </w:rPr>
            </w:pPr>
            <w:r>
              <w:rPr>
                <w:rFonts w:hint="eastAsia"/>
                <w:spacing w:val="-8"/>
              </w:rPr>
              <w:t>２単位</w:t>
            </w:r>
          </w:p>
        </w:tc>
        <w:tc>
          <w:tcPr>
            <w:tcW w:w="0" w:type="auto"/>
            <w:tcBorders>
              <w:top w:val="single" w:sz="18" w:space="0" w:color="000000"/>
              <w:left w:val="single" w:sz="12" w:space="0" w:color="000000"/>
              <w:bottom w:val="single" w:sz="12" w:space="0" w:color="auto"/>
              <w:right w:val="single" w:sz="18" w:space="0" w:color="000000"/>
            </w:tcBorders>
          </w:tcPr>
          <w:p w14:paraId="4B18F5B3" w14:textId="77777777" w:rsidR="000C47D3" w:rsidRPr="00D86CB3" w:rsidRDefault="000C47D3" w:rsidP="00323C35">
            <w:pPr>
              <w:spacing w:line="0" w:lineRule="atLeast"/>
              <w:jc w:val="left"/>
              <w:rPr>
                <w:spacing w:val="-8"/>
                <w:sz w:val="20"/>
              </w:rPr>
            </w:pPr>
            <w:r w:rsidRPr="00D86CB3">
              <w:rPr>
                <w:rFonts w:hint="eastAsia"/>
                <w:spacing w:val="-8"/>
                <w:sz w:val="20"/>
                <w:lang w:eastAsia="zh-CN"/>
              </w:rPr>
              <w:t>担当教員名</w:t>
            </w:r>
            <w:r w:rsidRPr="00D86CB3">
              <w:rPr>
                <w:rFonts w:hint="eastAsia"/>
                <w:spacing w:val="-8"/>
                <w:sz w:val="20"/>
              </w:rPr>
              <w:t>：</w:t>
            </w:r>
          </w:p>
          <w:p w14:paraId="1796B044" w14:textId="77777777" w:rsidR="000C47D3" w:rsidRPr="00C66230" w:rsidRDefault="000C47D3" w:rsidP="00323C35">
            <w:pPr>
              <w:spacing w:line="0" w:lineRule="atLeast"/>
              <w:jc w:val="left"/>
              <w:rPr>
                <w:spacing w:val="-8"/>
              </w:rPr>
            </w:pPr>
            <w:r w:rsidRPr="00D86CB3">
              <w:rPr>
                <w:rFonts w:hint="eastAsia"/>
                <w:spacing w:val="-8"/>
                <w:sz w:val="20"/>
              </w:rPr>
              <w:t>樋口　晶彦</w:t>
            </w:r>
          </w:p>
        </w:tc>
      </w:tr>
      <w:tr w:rsidR="000C47D3" w14:paraId="05BC67DF" w14:textId="77777777" w:rsidTr="009B48E9">
        <w:trPr>
          <w:trHeight w:val="54"/>
        </w:trPr>
        <w:tc>
          <w:tcPr>
            <w:tcW w:w="0" w:type="auto"/>
            <w:vMerge/>
            <w:tcBorders>
              <w:left w:val="single" w:sz="18" w:space="0" w:color="000000"/>
              <w:bottom w:val="single" w:sz="12" w:space="0" w:color="000000"/>
              <w:right w:val="single" w:sz="12" w:space="0" w:color="000000"/>
            </w:tcBorders>
          </w:tcPr>
          <w:p w14:paraId="70EF32AD" w14:textId="77777777" w:rsidR="000C47D3" w:rsidRDefault="000C47D3" w:rsidP="00323C35">
            <w:pPr>
              <w:suppressAutoHyphens/>
              <w:kinsoku w:val="0"/>
              <w:wordWrap w:val="0"/>
              <w:overflowPunct w:val="0"/>
              <w:autoSpaceDE w:val="0"/>
              <w:autoSpaceDN w:val="0"/>
              <w:spacing w:line="382" w:lineRule="atLeast"/>
              <w:jc w:val="left"/>
              <w:rPr>
                <w:spacing w:val="-8"/>
                <w:lang w:eastAsia="zh-CN"/>
              </w:rPr>
            </w:pPr>
          </w:p>
        </w:tc>
        <w:tc>
          <w:tcPr>
            <w:tcW w:w="0" w:type="auto"/>
            <w:gridSpan w:val="2"/>
            <w:vMerge/>
            <w:tcBorders>
              <w:left w:val="single" w:sz="12" w:space="0" w:color="000000"/>
              <w:bottom w:val="single" w:sz="12" w:space="0" w:color="000000"/>
              <w:right w:val="single" w:sz="12" w:space="0" w:color="000000"/>
            </w:tcBorders>
          </w:tcPr>
          <w:p w14:paraId="2378176D" w14:textId="77777777" w:rsidR="000C47D3" w:rsidRDefault="000C47D3" w:rsidP="00323C35">
            <w:pPr>
              <w:suppressAutoHyphens/>
              <w:kinsoku w:val="0"/>
              <w:wordWrap w:val="0"/>
              <w:overflowPunct w:val="0"/>
              <w:autoSpaceDE w:val="0"/>
              <w:autoSpaceDN w:val="0"/>
              <w:spacing w:line="382" w:lineRule="atLeast"/>
              <w:jc w:val="center"/>
              <w:rPr>
                <w:spacing w:val="-8"/>
                <w:lang w:eastAsia="zh-CN"/>
              </w:rPr>
            </w:pPr>
          </w:p>
        </w:tc>
        <w:tc>
          <w:tcPr>
            <w:tcW w:w="0" w:type="auto"/>
            <w:vMerge/>
            <w:tcBorders>
              <w:left w:val="single" w:sz="12" w:space="0" w:color="000000"/>
              <w:bottom w:val="single" w:sz="12" w:space="0" w:color="000000"/>
              <w:right w:val="single" w:sz="12" w:space="0" w:color="000000"/>
            </w:tcBorders>
          </w:tcPr>
          <w:p w14:paraId="51277EBF" w14:textId="77777777" w:rsidR="000C47D3" w:rsidRDefault="000C47D3" w:rsidP="00323C35">
            <w:pPr>
              <w:suppressAutoHyphens/>
              <w:kinsoku w:val="0"/>
              <w:wordWrap w:val="0"/>
              <w:overflowPunct w:val="0"/>
              <w:autoSpaceDE w:val="0"/>
              <w:autoSpaceDN w:val="0"/>
              <w:spacing w:line="382" w:lineRule="atLeast"/>
              <w:jc w:val="left"/>
              <w:rPr>
                <w:spacing w:val="-8"/>
                <w:lang w:eastAsia="zh-CN"/>
              </w:rPr>
            </w:pPr>
          </w:p>
        </w:tc>
        <w:tc>
          <w:tcPr>
            <w:tcW w:w="0" w:type="auto"/>
            <w:tcBorders>
              <w:top w:val="single" w:sz="12" w:space="0" w:color="auto"/>
              <w:left w:val="single" w:sz="12" w:space="0" w:color="000000"/>
              <w:bottom w:val="single" w:sz="12" w:space="0" w:color="000000"/>
              <w:right w:val="single" w:sz="18" w:space="0" w:color="000000"/>
            </w:tcBorders>
          </w:tcPr>
          <w:p w14:paraId="73365088" w14:textId="77777777" w:rsidR="000C47D3" w:rsidRDefault="000C47D3" w:rsidP="00323C35">
            <w:pPr>
              <w:suppressAutoHyphens/>
              <w:kinsoku w:val="0"/>
              <w:wordWrap w:val="0"/>
              <w:overflowPunct w:val="0"/>
              <w:autoSpaceDE w:val="0"/>
              <w:autoSpaceDN w:val="0"/>
              <w:spacing w:line="382" w:lineRule="atLeast"/>
              <w:ind w:left="26"/>
              <w:jc w:val="left"/>
              <w:rPr>
                <w:spacing w:val="-8"/>
              </w:rPr>
            </w:pPr>
            <w:r>
              <w:rPr>
                <w:rFonts w:hint="eastAsia"/>
                <w:spacing w:val="-8"/>
              </w:rPr>
              <w:t>担当形態：単独</w:t>
            </w:r>
          </w:p>
        </w:tc>
      </w:tr>
      <w:tr w:rsidR="000C47D3" w14:paraId="60B7032D" w14:textId="77777777" w:rsidTr="009B48E9">
        <w:trPr>
          <w:trHeight w:val="411"/>
        </w:trPr>
        <w:tc>
          <w:tcPr>
            <w:tcW w:w="0" w:type="auto"/>
            <w:gridSpan w:val="2"/>
            <w:tcBorders>
              <w:top w:val="single" w:sz="12" w:space="0" w:color="000000"/>
              <w:left w:val="single" w:sz="18" w:space="0" w:color="000000"/>
              <w:bottom w:val="single" w:sz="12" w:space="0" w:color="000000"/>
              <w:right w:val="single" w:sz="12" w:space="0" w:color="000000"/>
            </w:tcBorders>
          </w:tcPr>
          <w:p w14:paraId="27E9903C" w14:textId="77777777" w:rsidR="000C47D3" w:rsidRDefault="000C47D3" w:rsidP="00323C35">
            <w:pPr>
              <w:suppressAutoHyphens/>
              <w:kinsoku w:val="0"/>
              <w:wordWrap w:val="0"/>
              <w:overflowPunct w:val="0"/>
              <w:autoSpaceDE w:val="0"/>
              <w:autoSpaceDN w:val="0"/>
              <w:spacing w:line="330" w:lineRule="atLeast"/>
              <w:jc w:val="center"/>
              <w:rPr>
                <w:rFonts w:ascii="ＭＳ 明朝" w:hAnsi="Times New Roman" w:cs="Times New Roman"/>
              </w:rPr>
            </w:pPr>
            <w:r>
              <w:rPr>
                <w:rFonts w:hint="eastAsia"/>
                <w:spacing w:val="-8"/>
              </w:rPr>
              <w:t>科　目</w:t>
            </w:r>
          </w:p>
        </w:tc>
        <w:tc>
          <w:tcPr>
            <w:tcW w:w="0" w:type="auto"/>
            <w:gridSpan w:val="3"/>
            <w:tcBorders>
              <w:top w:val="single" w:sz="12" w:space="0" w:color="000000"/>
              <w:left w:val="single" w:sz="12" w:space="0" w:color="000000"/>
              <w:bottom w:val="single" w:sz="12" w:space="0" w:color="000000"/>
              <w:right w:val="single" w:sz="18" w:space="0" w:color="000000"/>
            </w:tcBorders>
          </w:tcPr>
          <w:p w14:paraId="464F0671" w14:textId="77777777" w:rsidR="000C47D3" w:rsidRDefault="000C47D3" w:rsidP="00323C35">
            <w:pPr>
              <w:suppressAutoHyphens/>
              <w:kinsoku w:val="0"/>
              <w:wordWrap w:val="0"/>
              <w:overflowPunct w:val="0"/>
              <w:autoSpaceDE w:val="0"/>
              <w:autoSpaceDN w:val="0"/>
              <w:spacing w:line="330" w:lineRule="atLeast"/>
              <w:ind w:left="26"/>
              <w:jc w:val="left"/>
              <w:rPr>
                <w:rFonts w:ascii="ＭＳ 明朝" w:hAnsi="Times New Roman" w:cs="Times New Roman"/>
              </w:rPr>
            </w:pPr>
            <w:r w:rsidRPr="004F6A79">
              <w:rPr>
                <w:rFonts w:ascii="ＭＳ 明朝" w:hAnsi="Times New Roman" w:cs="Times New Roman" w:hint="eastAsia"/>
                <w:sz w:val="20"/>
              </w:rPr>
              <w:t>教科及び教科の指導法に関する科目（中学校及び高等学校　英語）</w:t>
            </w:r>
          </w:p>
        </w:tc>
      </w:tr>
      <w:tr w:rsidR="000C47D3" w14:paraId="2093935B" w14:textId="77777777" w:rsidTr="009B48E9">
        <w:trPr>
          <w:trHeight w:val="821"/>
        </w:trPr>
        <w:tc>
          <w:tcPr>
            <w:tcW w:w="0" w:type="auto"/>
            <w:gridSpan w:val="2"/>
            <w:tcBorders>
              <w:top w:val="single" w:sz="12" w:space="0" w:color="000000"/>
              <w:left w:val="single" w:sz="18" w:space="0" w:color="000000"/>
              <w:bottom w:val="single" w:sz="12" w:space="0" w:color="000000"/>
              <w:right w:val="single" w:sz="12" w:space="0" w:color="000000"/>
            </w:tcBorders>
          </w:tcPr>
          <w:p w14:paraId="6801C54A" w14:textId="77777777" w:rsidR="000C47D3" w:rsidRDefault="000C47D3" w:rsidP="00323C35">
            <w:pPr>
              <w:suppressAutoHyphens/>
              <w:kinsoku w:val="0"/>
              <w:wordWrap w:val="0"/>
              <w:overflowPunct w:val="0"/>
              <w:autoSpaceDE w:val="0"/>
              <w:autoSpaceDN w:val="0"/>
              <w:spacing w:line="382" w:lineRule="atLeast"/>
              <w:ind w:firstLine="188"/>
              <w:jc w:val="left"/>
              <w:rPr>
                <w:rFonts w:ascii="ＭＳ 明朝" w:hAnsi="Times New Roman" w:cs="Times New Roman"/>
              </w:rPr>
            </w:pPr>
            <w:r>
              <w:rPr>
                <w:rFonts w:hint="eastAsia"/>
                <w:spacing w:val="-8"/>
              </w:rPr>
              <w:t>施行規則に定める</w:t>
            </w:r>
          </w:p>
          <w:p w14:paraId="26FA8FF6" w14:textId="77777777" w:rsidR="000C47D3" w:rsidRDefault="000C47D3" w:rsidP="00323C35">
            <w:pPr>
              <w:suppressAutoHyphens/>
              <w:kinsoku w:val="0"/>
              <w:wordWrap w:val="0"/>
              <w:overflowPunct w:val="0"/>
              <w:autoSpaceDE w:val="0"/>
              <w:autoSpaceDN w:val="0"/>
              <w:spacing w:line="382" w:lineRule="atLeast"/>
              <w:ind w:firstLine="188"/>
              <w:jc w:val="left"/>
              <w:rPr>
                <w:rFonts w:ascii="ＭＳ 明朝" w:hAnsi="Times New Roman" w:cs="Times New Roman"/>
              </w:rPr>
            </w:pPr>
            <w:r>
              <w:rPr>
                <w:rFonts w:hint="eastAsia"/>
                <w:spacing w:val="-8"/>
              </w:rPr>
              <w:t>科目区分又は事項等</w:t>
            </w:r>
          </w:p>
        </w:tc>
        <w:tc>
          <w:tcPr>
            <w:tcW w:w="0" w:type="auto"/>
            <w:gridSpan w:val="3"/>
            <w:tcBorders>
              <w:top w:val="single" w:sz="12" w:space="0" w:color="000000"/>
              <w:left w:val="single" w:sz="12" w:space="0" w:color="000000"/>
              <w:bottom w:val="single" w:sz="12" w:space="0" w:color="000000"/>
              <w:right w:val="single" w:sz="18" w:space="0" w:color="000000"/>
            </w:tcBorders>
          </w:tcPr>
          <w:p w14:paraId="75718F4E" w14:textId="77777777" w:rsidR="000C47D3" w:rsidRDefault="000C47D3" w:rsidP="00323C35">
            <w:pPr>
              <w:suppressAutoHyphens/>
              <w:kinsoku w:val="0"/>
              <w:wordWrap w:val="0"/>
              <w:overflowPunct w:val="0"/>
              <w:autoSpaceDE w:val="0"/>
              <w:autoSpaceDN w:val="0"/>
              <w:spacing w:line="382" w:lineRule="atLeast"/>
              <w:jc w:val="left"/>
              <w:rPr>
                <w:rFonts w:ascii="ＭＳ 明朝" w:hAnsi="Times New Roman" w:cs="Times New Roman"/>
              </w:rPr>
            </w:pPr>
            <w:r>
              <w:rPr>
                <w:rFonts w:ascii="ＭＳ 明朝" w:hAnsi="Times New Roman" w:cs="Times New Roman" w:hint="eastAsia"/>
              </w:rPr>
              <w:t>各教科の指導法（情報機器及び教材の活用を含む。）</w:t>
            </w:r>
          </w:p>
        </w:tc>
      </w:tr>
      <w:tr w:rsidR="000C47D3" w14:paraId="3973FB64" w14:textId="77777777" w:rsidTr="009B48E9">
        <w:trPr>
          <w:trHeight w:val="1928"/>
        </w:trPr>
        <w:tc>
          <w:tcPr>
            <w:tcW w:w="0" w:type="auto"/>
            <w:gridSpan w:val="5"/>
            <w:tcBorders>
              <w:top w:val="single" w:sz="12" w:space="0" w:color="000000"/>
              <w:left w:val="single" w:sz="18" w:space="0" w:color="000000"/>
              <w:bottom w:val="single" w:sz="12" w:space="0" w:color="000000"/>
              <w:right w:val="single" w:sz="18" w:space="0" w:color="000000"/>
            </w:tcBorders>
          </w:tcPr>
          <w:p w14:paraId="5888D2D0" w14:textId="77777777" w:rsidR="000C47D3" w:rsidRPr="00B50F06" w:rsidRDefault="000C47D3" w:rsidP="00323C35">
            <w:pPr>
              <w:spacing w:line="0" w:lineRule="atLeast"/>
              <w:jc w:val="left"/>
              <w:rPr>
                <w:spacing w:val="-8"/>
              </w:rPr>
            </w:pPr>
            <w:r w:rsidRPr="00B50F06">
              <w:rPr>
                <w:rFonts w:hint="eastAsia"/>
                <w:spacing w:val="-8"/>
              </w:rPr>
              <w:t>授業のテーマ</w:t>
            </w:r>
            <w:r>
              <w:rPr>
                <w:rFonts w:hint="eastAsia"/>
                <w:spacing w:val="-8"/>
              </w:rPr>
              <w:t>：学習指導要領</w:t>
            </w:r>
            <w:r>
              <w:rPr>
                <w:spacing w:val="-8"/>
              </w:rPr>
              <w:t>、</w:t>
            </w:r>
            <w:r>
              <w:rPr>
                <w:rFonts w:hint="eastAsia"/>
                <w:spacing w:val="-8"/>
              </w:rPr>
              <w:t>中学校</w:t>
            </w:r>
            <w:r>
              <w:rPr>
                <w:spacing w:val="-8"/>
              </w:rPr>
              <w:t>、</w:t>
            </w:r>
            <w:r>
              <w:rPr>
                <w:rFonts w:hint="eastAsia"/>
                <w:spacing w:val="-8"/>
              </w:rPr>
              <w:t>高等学校外国語（英語）についての理解</w:t>
            </w:r>
          </w:p>
          <w:p w14:paraId="140C5DB7" w14:textId="77777777" w:rsidR="000C47D3" w:rsidRPr="00030DB5" w:rsidRDefault="000C47D3" w:rsidP="00323C35">
            <w:pPr>
              <w:spacing w:line="0" w:lineRule="atLeast"/>
              <w:jc w:val="left"/>
              <w:rPr>
                <w:rFonts w:ascii="ＭＳ 明朝" w:hAnsi="Times New Roman" w:cs="Times New Roman"/>
                <w:spacing w:val="-8"/>
              </w:rPr>
            </w:pPr>
            <w:r w:rsidRPr="00B50F06">
              <w:rPr>
                <w:rFonts w:hint="eastAsia"/>
                <w:spacing w:val="-8"/>
              </w:rPr>
              <w:t>到達目標：</w:t>
            </w:r>
            <w:r w:rsidRPr="0002146F">
              <w:rPr>
                <w:rFonts w:hint="eastAsia"/>
                <w:spacing w:val="-8"/>
              </w:rPr>
              <w:t>中学校及び高等学校の外国語（英語）の学習指導要領・教科書について理解している。学習指導要領の「知識及び技能」、「思考力、判断力、表現力等」、「学びに向かう力、人間性等」の３つの資質・能力（以下、「３つの資質・能力」という）とともに、領域別の学習到達目標の設定、年間指</w:t>
            </w:r>
            <w:r>
              <w:rPr>
                <w:rFonts w:hint="eastAsia"/>
                <w:spacing w:val="-8"/>
              </w:rPr>
              <w:t>導計画、単元計画、各授業時間の指導計画について理解している。</w:t>
            </w:r>
            <w:r w:rsidRPr="0002146F">
              <w:rPr>
                <w:rFonts w:hint="eastAsia"/>
                <w:spacing w:val="-8"/>
              </w:rPr>
              <w:t>小学校の外国語活動・外国語科の学習指導要領・教科書等を踏まえ、中・高等学校を通した英語教育の在り方の基本を理解している。四技能、異文化理解教育の指導について理解し実践できる能力を身に付けている。</w:t>
            </w:r>
          </w:p>
        </w:tc>
      </w:tr>
      <w:tr w:rsidR="000C47D3" w14:paraId="14481758" w14:textId="77777777" w:rsidTr="009B48E9">
        <w:trPr>
          <w:trHeight w:val="538"/>
        </w:trPr>
        <w:tc>
          <w:tcPr>
            <w:tcW w:w="0" w:type="auto"/>
            <w:gridSpan w:val="5"/>
            <w:tcBorders>
              <w:top w:val="single" w:sz="12" w:space="0" w:color="000000"/>
              <w:left w:val="single" w:sz="18" w:space="0" w:color="000000"/>
              <w:bottom w:val="single" w:sz="12" w:space="0" w:color="000000"/>
              <w:right w:val="single" w:sz="18" w:space="0" w:color="000000"/>
            </w:tcBorders>
          </w:tcPr>
          <w:p w14:paraId="317FF0DD" w14:textId="77777777" w:rsidR="000C47D3" w:rsidRPr="00030DB5" w:rsidRDefault="000C47D3" w:rsidP="00323C35">
            <w:pPr>
              <w:spacing w:line="0" w:lineRule="atLeast"/>
              <w:jc w:val="left"/>
              <w:rPr>
                <w:spacing w:val="-8"/>
                <w:sz w:val="20"/>
                <w:szCs w:val="20"/>
              </w:rPr>
            </w:pPr>
            <w:r w:rsidRPr="00030DB5">
              <w:rPr>
                <w:rFonts w:hint="eastAsia"/>
                <w:spacing w:val="-8"/>
                <w:sz w:val="20"/>
                <w:szCs w:val="20"/>
              </w:rPr>
              <w:t>授業の概要：伝達重視の英語教育に基づいた四技能の指導と評価、異文化理解教育、などの知識と授業、学習評価の基礎を理解して実践力をつけること。</w:t>
            </w:r>
          </w:p>
        </w:tc>
      </w:tr>
      <w:tr w:rsidR="000C47D3" w14:paraId="5CD9E7C4" w14:textId="77777777" w:rsidTr="009B48E9">
        <w:trPr>
          <w:trHeight w:val="4383"/>
        </w:trPr>
        <w:tc>
          <w:tcPr>
            <w:tcW w:w="0" w:type="auto"/>
            <w:gridSpan w:val="5"/>
            <w:tcBorders>
              <w:top w:val="single" w:sz="12" w:space="0" w:color="000000"/>
              <w:left w:val="single" w:sz="18" w:space="0" w:color="000000"/>
              <w:bottom w:val="single" w:sz="12" w:space="0" w:color="000000"/>
              <w:right w:val="single" w:sz="18" w:space="0" w:color="000000"/>
            </w:tcBorders>
          </w:tcPr>
          <w:p w14:paraId="2CB44244" w14:textId="77777777" w:rsidR="000C47D3" w:rsidRPr="00542F87" w:rsidRDefault="000C47D3" w:rsidP="00323C35">
            <w:pPr>
              <w:spacing w:line="0" w:lineRule="atLeast"/>
              <w:jc w:val="left"/>
              <w:rPr>
                <w:color w:val="auto"/>
                <w:spacing w:val="-8"/>
              </w:rPr>
            </w:pPr>
            <w:r w:rsidRPr="00542F87">
              <w:rPr>
                <w:rFonts w:hint="eastAsia"/>
                <w:color w:val="auto"/>
                <w:spacing w:val="-8"/>
              </w:rPr>
              <w:t>第１回：講義の概要、学習指導要領</w:t>
            </w:r>
          </w:p>
          <w:p w14:paraId="1A5F067E" w14:textId="77777777" w:rsidR="000C47D3" w:rsidRPr="00542F87" w:rsidRDefault="000C47D3" w:rsidP="00323C35">
            <w:pPr>
              <w:spacing w:line="0" w:lineRule="atLeast"/>
              <w:jc w:val="left"/>
              <w:rPr>
                <w:color w:val="auto"/>
                <w:spacing w:val="-8"/>
                <w:lang w:val="fr-FR"/>
              </w:rPr>
            </w:pPr>
            <w:r w:rsidRPr="00542F87">
              <w:rPr>
                <w:rFonts w:hint="eastAsia"/>
                <w:color w:val="auto"/>
                <w:spacing w:val="-8"/>
              </w:rPr>
              <w:t>第２回：中学校・高等学校の外国語教育（英語）における教材研究・</w:t>
            </w:r>
            <w:r w:rsidRPr="00542F87">
              <w:rPr>
                <w:color w:val="auto"/>
                <w:spacing w:val="-8"/>
                <w:lang w:val="fr-FR"/>
              </w:rPr>
              <w:t>ICT</w:t>
            </w:r>
            <w:r w:rsidRPr="00542F87">
              <w:rPr>
                <w:rFonts w:hint="eastAsia"/>
                <w:color w:val="auto"/>
                <w:spacing w:val="-8"/>
                <w:lang w:val="fr-FR"/>
              </w:rPr>
              <w:t>の活用方法</w:t>
            </w:r>
          </w:p>
          <w:p w14:paraId="4A88D6CE" w14:textId="77777777" w:rsidR="000C47D3" w:rsidRPr="00542F87" w:rsidRDefault="000C47D3" w:rsidP="00323C35">
            <w:pPr>
              <w:spacing w:line="0" w:lineRule="atLeast"/>
              <w:jc w:val="left"/>
              <w:rPr>
                <w:color w:val="auto"/>
                <w:spacing w:val="-8"/>
              </w:rPr>
            </w:pPr>
            <w:r w:rsidRPr="00542F87">
              <w:rPr>
                <w:rFonts w:hint="eastAsia"/>
                <w:color w:val="auto"/>
                <w:spacing w:val="-8"/>
              </w:rPr>
              <w:t>第３回：小・中・高の外国語教育（英語）の連携</w:t>
            </w:r>
          </w:p>
          <w:p w14:paraId="7EA57E2A" w14:textId="0598BB88" w:rsidR="000C47D3" w:rsidRPr="00542F87" w:rsidRDefault="000C47D3" w:rsidP="00323C35">
            <w:pPr>
              <w:spacing w:line="0" w:lineRule="atLeast"/>
              <w:jc w:val="left"/>
              <w:rPr>
                <w:color w:val="auto"/>
                <w:spacing w:val="-8"/>
              </w:rPr>
            </w:pPr>
            <w:r w:rsidRPr="00542F87">
              <w:rPr>
                <w:rFonts w:hint="eastAsia"/>
                <w:color w:val="auto"/>
                <w:spacing w:val="-8"/>
              </w:rPr>
              <w:t>第４回：学習指導案（中・高学英語）略案の作成</w:t>
            </w:r>
          </w:p>
          <w:p w14:paraId="2DE60F97" w14:textId="4F5EF951" w:rsidR="000C47D3" w:rsidRPr="00542F87" w:rsidRDefault="000C47D3" w:rsidP="00323C35">
            <w:pPr>
              <w:spacing w:line="0" w:lineRule="atLeast"/>
              <w:jc w:val="left"/>
              <w:rPr>
                <w:color w:val="auto"/>
                <w:spacing w:val="-8"/>
              </w:rPr>
            </w:pPr>
            <w:r w:rsidRPr="00542F87">
              <w:rPr>
                <w:rFonts w:hint="eastAsia"/>
                <w:color w:val="auto"/>
                <w:spacing w:val="-8"/>
              </w:rPr>
              <w:t>第５回：学習指導案（中・高英語）細案の作成</w:t>
            </w:r>
          </w:p>
          <w:p w14:paraId="6DF0D0C5" w14:textId="77777777" w:rsidR="000C47D3" w:rsidRPr="00542F87" w:rsidRDefault="000C47D3" w:rsidP="00323C35">
            <w:pPr>
              <w:spacing w:line="0" w:lineRule="atLeast"/>
              <w:jc w:val="left"/>
              <w:rPr>
                <w:color w:val="auto"/>
                <w:spacing w:val="-8"/>
              </w:rPr>
            </w:pPr>
            <w:r w:rsidRPr="00542F87">
              <w:rPr>
                <w:rFonts w:hint="eastAsia"/>
                <w:color w:val="auto"/>
                <w:spacing w:val="-8"/>
              </w:rPr>
              <w:t>第６回：模擬授業（中学）：導入部分</w:t>
            </w:r>
          </w:p>
          <w:p w14:paraId="4A860941" w14:textId="2E5346CE" w:rsidR="000C47D3" w:rsidRPr="00542F87" w:rsidRDefault="00781DC4" w:rsidP="00323C35">
            <w:pPr>
              <w:spacing w:line="0" w:lineRule="atLeast"/>
              <w:jc w:val="left"/>
              <w:rPr>
                <w:color w:val="auto"/>
                <w:spacing w:val="-8"/>
              </w:rPr>
            </w:pPr>
            <w:r>
              <w:rPr>
                <w:rFonts w:hint="eastAsia"/>
                <w:color w:val="auto"/>
                <w:spacing w:val="-8"/>
              </w:rPr>
              <w:t>第７回：模擬授業（中学）：ﾍﾟｱﾜｰｸ、ｸﾞﾙｰﾌﾟ</w:t>
            </w:r>
            <w:r w:rsidR="000C47D3" w:rsidRPr="00542F87">
              <w:rPr>
                <w:rFonts w:hint="eastAsia"/>
                <w:color w:val="auto"/>
                <w:spacing w:val="-8"/>
              </w:rPr>
              <w:t>ﾜｰｸ</w:t>
            </w:r>
          </w:p>
          <w:p w14:paraId="131DEDD7" w14:textId="0BE9E6B4" w:rsidR="000C47D3" w:rsidRPr="00542F87" w:rsidRDefault="00781DC4" w:rsidP="00323C35">
            <w:pPr>
              <w:spacing w:line="0" w:lineRule="atLeast"/>
              <w:jc w:val="left"/>
              <w:rPr>
                <w:color w:val="auto"/>
                <w:spacing w:val="-8"/>
              </w:rPr>
            </w:pPr>
            <w:r>
              <w:rPr>
                <w:rFonts w:hint="eastAsia"/>
                <w:color w:val="auto"/>
                <w:spacing w:val="-8"/>
              </w:rPr>
              <w:t>第８回：模擬授業（高校）：ﾍﾟｱﾜｰｸ、ｸﾞﾙｰﾌﾟ</w:t>
            </w:r>
            <w:r w:rsidR="000C47D3" w:rsidRPr="00542F87">
              <w:rPr>
                <w:rFonts w:hint="eastAsia"/>
                <w:color w:val="auto"/>
                <w:spacing w:val="-8"/>
              </w:rPr>
              <w:t>ﾜｰｸ</w:t>
            </w:r>
          </w:p>
          <w:p w14:paraId="7E3A01CE" w14:textId="17ECB986" w:rsidR="000C47D3" w:rsidRPr="00542F87" w:rsidRDefault="000C47D3" w:rsidP="00323C35">
            <w:pPr>
              <w:spacing w:line="0" w:lineRule="atLeast"/>
              <w:jc w:val="left"/>
              <w:rPr>
                <w:color w:val="auto"/>
                <w:spacing w:val="-8"/>
              </w:rPr>
            </w:pPr>
            <w:r w:rsidRPr="00542F87">
              <w:rPr>
                <w:rFonts w:hint="eastAsia"/>
                <w:color w:val="auto"/>
                <w:spacing w:val="-8"/>
              </w:rPr>
              <w:t>第９回：模擬授業（中学）</w:t>
            </w:r>
            <w:r w:rsidR="00A173DC" w:rsidRPr="00542F87">
              <w:rPr>
                <w:rFonts w:hint="eastAsia"/>
                <w:color w:val="auto"/>
                <w:spacing w:val="-8"/>
              </w:rPr>
              <w:t>異文化理解重視の授業</w:t>
            </w:r>
            <w:r w:rsidR="006C4167" w:rsidRPr="00542F87">
              <w:rPr>
                <w:rFonts w:hint="eastAsia"/>
                <w:color w:val="auto"/>
                <w:spacing w:val="-8"/>
              </w:rPr>
              <w:t xml:space="preserve"> </w:t>
            </w:r>
            <w:r w:rsidR="006C4167" w:rsidRPr="00542F87">
              <w:rPr>
                <w:color w:val="auto"/>
                <w:spacing w:val="-8"/>
              </w:rPr>
              <w:t>(ICT)</w:t>
            </w:r>
          </w:p>
          <w:p w14:paraId="12643E97" w14:textId="11A950A3" w:rsidR="000C47D3" w:rsidRPr="00542F87" w:rsidRDefault="000C47D3" w:rsidP="00323C35">
            <w:pPr>
              <w:spacing w:line="0" w:lineRule="atLeast"/>
              <w:jc w:val="left"/>
              <w:rPr>
                <w:color w:val="auto"/>
                <w:spacing w:val="-8"/>
              </w:rPr>
            </w:pPr>
            <w:r w:rsidRPr="00542F87">
              <w:rPr>
                <w:rFonts w:hint="eastAsia"/>
                <w:color w:val="auto"/>
                <w:spacing w:val="-8"/>
              </w:rPr>
              <w:t>第１０回：模擬授業（高校）</w:t>
            </w:r>
            <w:r w:rsidR="00A173DC" w:rsidRPr="00542F87">
              <w:rPr>
                <w:rFonts w:hint="eastAsia"/>
                <w:color w:val="auto"/>
                <w:spacing w:val="-8"/>
              </w:rPr>
              <w:t>異文化理解重視の授業</w:t>
            </w:r>
            <w:r w:rsidR="006C4167" w:rsidRPr="00542F87">
              <w:rPr>
                <w:color w:val="auto"/>
                <w:spacing w:val="-8"/>
              </w:rPr>
              <w:t xml:space="preserve"> (ICT)</w:t>
            </w:r>
          </w:p>
          <w:p w14:paraId="2AC1D8FC" w14:textId="4F324C79" w:rsidR="000C47D3" w:rsidRPr="00542F87" w:rsidRDefault="000C47D3" w:rsidP="00323C35">
            <w:pPr>
              <w:spacing w:line="0" w:lineRule="atLeast"/>
              <w:jc w:val="left"/>
              <w:rPr>
                <w:color w:val="auto"/>
                <w:spacing w:val="-8"/>
              </w:rPr>
            </w:pPr>
            <w:r w:rsidRPr="00542F87">
              <w:rPr>
                <w:rFonts w:hint="eastAsia"/>
                <w:color w:val="auto"/>
                <w:spacing w:val="-8"/>
              </w:rPr>
              <w:t>第１１回：模擬授業（中学）：ｺﾐｭﾆｶﾃｨﾌﾞな</w:t>
            </w:r>
            <w:r w:rsidR="006C4167" w:rsidRPr="00542F87">
              <w:rPr>
                <w:rFonts w:hint="eastAsia"/>
                <w:color w:val="auto"/>
                <w:spacing w:val="-8"/>
              </w:rPr>
              <w:t>統合型授業</w:t>
            </w:r>
          </w:p>
          <w:p w14:paraId="69AE02E0" w14:textId="7AE6D039" w:rsidR="000C47D3" w:rsidRPr="00542F87" w:rsidRDefault="000C47D3" w:rsidP="00323C35">
            <w:pPr>
              <w:spacing w:line="0" w:lineRule="atLeast"/>
              <w:jc w:val="left"/>
              <w:rPr>
                <w:color w:val="auto"/>
                <w:spacing w:val="-8"/>
              </w:rPr>
            </w:pPr>
            <w:r w:rsidRPr="00542F87">
              <w:rPr>
                <w:rFonts w:hint="eastAsia"/>
                <w:color w:val="auto"/>
                <w:spacing w:val="-8"/>
              </w:rPr>
              <w:t>第１２回：模擬授業（高校）：ｺﾐｭﾆｶﾃｨﾌﾞな</w:t>
            </w:r>
            <w:r w:rsidR="006C4167" w:rsidRPr="00542F87">
              <w:rPr>
                <w:rFonts w:hint="eastAsia"/>
                <w:color w:val="auto"/>
                <w:spacing w:val="-8"/>
              </w:rPr>
              <w:t>統合型授業</w:t>
            </w:r>
          </w:p>
          <w:p w14:paraId="53B14894" w14:textId="77777777" w:rsidR="000C47D3" w:rsidRPr="00542F87" w:rsidRDefault="000C47D3" w:rsidP="00323C35">
            <w:pPr>
              <w:spacing w:line="0" w:lineRule="atLeast"/>
              <w:jc w:val="left"/>
              <w:rPr>
                <w:color w:val="auto"/>
                <w:spacing w:val="-8"/>
              </w:rPr>
            </w:pPr>
            <w:r w:rsidRPr="00542F87">
              <w:rPr>
                <w:rFonts w:hint="eastAsia"/>
                <w:color w:val="auto"/>
                <w:spacing w:val="-8"/>
              </w:rPr>
              <w:t>第１３回：評価論：伝達重視の言語ﾃｽﾄ問題作成：良問と悪問</w:t>
            </w:r>
          </w:p>
          <w:p w14:paraId="533A439C" w14:textId="77777777" w:rsidR="000C47D3" w:rsidRPr="00542F87" w:rsidRDefault="000C47D3" w:rsidP="00323C35">
            <w:pPr>
              <w:spacing w:line="0" w:lineRule="atLeast"/>
              <w:jc w:val="left"/>
              <w:rPr>
                <w:color w:val="auto"/>
                <w:spacing w:val="-8"/>
              </w:rPr>
            </w:pPr>
            <w:r w:rsidRPr="00542F87">
              <w:rPr>
                <w:rFonts w:hint="eastAsia"/>
                <w:color w:val="auto"/>
                <w:spacing w:val="-8"/>
              </w:rPr>
              <w:t>第１４回：教師論（１）教師に求められる指導力</w:t>
            </w:r>
          </w:p>
          <w:p w14:paraId="7D409C72" w14:textId="77777777" w:rsidR="000C47D3" w:rsidRPr="00542F87" w:rsidRDefault="000C47D3" w:rsidP="00323C35">
            <w:pPr>
              <w:spacing w:line="0" w:lineRule="atLeast"/>
              <w:jc w:val="left"/>
              <w:rPr>
                <w:color w:val="auto"/>
                <w:spacing w:val="-8"/>
              </w:rPr>
            </w:pPr>
            <w:r w:rsidRPr="00542F87">
              <w:rPr>
                <w:rFonts w:hint="eastAsia"/>
                <w:color w:val="auto"/>
                <w:spacing w:val="-8"/>
              </w:rPr>
              <w:t>第１５回：教師論（２）教師に求められる英語力</w:t>
            </w:r>
          </w:p>
          <w:p w14:paraId="32BECD62" w14:textId="77777777" w:rsidR="000C47D3" w:rsidRPr="00542F87" w:rsidRDefault="000C47D3" w:rsidP="00323C35">
            <w:pPr>
              <w:spacing w:line="0" w:lineRule="atLeast"/>
              <w:jc w:val="left"/>
              <w:rPr>
                <w:rFonts w:ascii="ＭＳ 明朝" w:hAnsi="Times New Roman" w:cs="Times New Roman"/>
                <w:color w:val="auto"/>
                <w:spacing w:val="-8"/>
              </w:rPr>
            </w:pPr>
            <w:r w:rsidRPr="00542F87">
              <w:rPr>
                <w:rFonts w:hint="eastAsia"/>
                <w:color w:val="auto"/>
                <w:spacing w:val="-8"/>
              </w:rPr>
              <w:t>定期試験：実施する</w:t>
            </w:r>
          </w:p>
        </w:tc>
      </w:tr>
      <w:tr w:rsidR="000C47D3" w14:paraId="315B07A0" w14:textId="77777777" w:rsidTr="009B48E9">
        <w:trPr>
          <w:trHeight w:val="411"/>
        </w:trPr>
        <w:tc>
          <w:tcPr>
            <w:tcW w:w="0" w:type="auto"/>
            <w:gridSpan w:val="5"/>
            <w:tcBorders>
              <w:top w:val="single" w:sz="12" w:space="0" w:color="000000"/>
              <w:left w:val="single" w:sz="18" w:space="0" w:color="000000"/>
              <w:bottom w:val="single" w:sz="12" w:space="0" w:color="000000"/>
              <w:right w:val="single" w:sz="18" w:space="0" w:color="000000"/>
            </w:tcBorders>
          </w:tcPr>
          <w:p w14:paraId="2E9D28C4" w14:textId="77777777" w:rsidR="000C47D3" w:rsidRPr="00542F87" w:rsidRDefault="000C47D3" w:rsidP="00323C35">
            <w:pPr>
              <w:spacing w:line="0" w:lineRule="atLeast"/>
              <w:jc w:val="left"/>
              <w:rPr>
                <w:color w:val="auto"/>
                <w:spacing w:val="-8"/>
                <w:sz w:val="20"/>
              </w:rPr>
            </w:pPr>
            <w:r w:rsidRPr="00542F87">
              <w:rPr>
                <w:rFonts w:hint="eastAsia"/>
                <w:color w:val="auto"/>
                <w:spacing w:val="-8"/>
                <w:sz w:val="20"/>
              </w:rPr>
              <w:t>テキスト</w:t>
            </w:r>
          </w:p>
          <w:p w14:paraId="5E31A385" w14:textId="1127C4A7" w:rsidR="000C47D3" w:rsidRPr="00542F87" w:rsidRDefault="000C47D3" w:rsidP="00A173DC">
            <w:pPr>
              <w:spacing w:line="0" w:lineRule="atLeast"/>
              <w:ind w:firstLineChars="100" w:firstLine="184"/>
              <w:jc w:val="left"/>
              <w:rPr>
                <w:rFonts w:ascii="ＭＳ 明朝" w:hAnsi="Times New Roman" w:cs="Times New Roman"/>
                <w:color w:val="auto"/>
              </w:rPr>
            </w:pPr>
            <w:r w:rsidRPr="00542F87">
              <w:rPr>
                <w:rFonts w:hint="eastAsia"/>
                <w:color w:val="auto"/>
                <w:spacing w:val="-8"/>
                <w:sz w:val="20"/>
              </w:rPr>
              <w:t>新しい時代の英語科教育の基礎と実践（</w:t>
            </w:r>
            <w:r w:rsidR="00A173DC" w:rsidRPr="00542F87">
              <w:rPr>
                <w:rFonts w:hint="eastAsia"/>
                <w:color w:val="auto"/>
                <w:spacing w:val="-8"/>
                <w:sz w:val="20"/>
              </w:rPr>
              <w:t>JA</w:t>
            </w:r>
            <w:r w:rsidR="00A173DC" w:rsidRPr="00542F87">
              <w:rPr>
                <w:color w:val="auto"/>
                <w:spacing w:val="-8"/>
                <w:sz w:val="20"/>
              </w:rPr>
              <w:t>CET</w:t>
            </w:r>
            <w:r w:rsidR="00A173DC" w:rsidRPr="00542F87">
              <w:rPr>
                <w:rFonts w:hint="eastAsia"/>
                <w:color w:val="auto"/>
                <w:spacing w:val="-8"/>
                <w:sz w:val="20"/>
              </w:rPr>
              <w:t>）</w:t>
            </w:r>
            <w:r w:rsidR="00A173DC" w:rsidRPr="00542F87">
              <w:rPr>
                <w:color w:val="auto"/>
                <w:spacing w:val="-8"/>
                <w:sz w:val="20"/>
              </w:rPr>
              <w:t>英語教育問題研究会　三修社</w:t>
            </w:r>
          </w:p>
        </w:tc>
      </w:tr>
      <w:tr w:rsidR="000C47D3" w14:paraId="190FC800" w14:textId="77777777" w:rsidTr="009B48E9">
        <w:trPr>
          <w:trHeight w:val="564"/>
        </w:trPr>
        <w:tc>
          <w:tcPr>
            <w:tcW w:w="0" w:type="auto"/>
            <w:gridSpan w:val="5"/>
            <w:tcBorders>
              <w:top w:val="single" w:sz="12" w:space="0" w:color="000000"/>
              <w:left w:val="single" w:sz="18" w:space="0" w:color="000000"/>
              <w:bottom w:val="single" w:sz="12" w:space="0" w:color="000000"/>
              <w:right w:val="single" w:sz="18" w:space="0" w:color="000000"/>
            </w:tcBorders>
          </w:tcPr>
          <w:p w14:paraId="0C404498" w14:textId="77777777" w:rsidR="000C47D3" w:rsidRPr="00542F87" w:rsidRDefault="000C47D3" w:rsidP="00323C35">
            <w:pPr>
              <w:spacing w:line="0" w:lineRule="atLeast"/>
              <w:jc w:val="left"/>
              <w:rPr>
                <w:color w:val="auto"/>
                <w:spacing w:val="-8"/>
              </w:rPr>
            </w:pPr>
            <w:r w:rsidRPr="00542F87">
              <w:rPr>
                <w:rFonts w:hint="eastAsia"/>
                <w:color w:val="auto"/>
                <w:spacing w:val="-8"/>
              </w:rPr>
              <w:t>参考書・参考資料等</w:t>
            </w:r>
          </w:p>
          <w:p w14:paraId="189428EE" w14:textId="01A50AEA" w:rsidR="000C47D3" w:rsidRPr="00542F87" w:rsidRDefault="000C47D3" w:rsidP="00323C35">
            <w:pPr>
              <w:spacing w:line="0" w:lineRule="atLeast"/>
              <w:ind w:firstLineChars="100" w:firstLine="194"/>
              <w:jc w:val="left"/>
              <w:rPr>
                <w:color w:val="auto"/>
                <w:spacing w:val="-8"/>
              </w:rPr>
            </w:pPr>
            <w:r w:rsidRPr="00542F87">
              <w:rPr>
                <w:rFonts w:hint="eastAsia"/>
                <w:color w:val="auto"/>
                <w:spacing w:val="-8"/>
              </w:rPr>
              <w:t>21</w:t>
            </w:r>
            <w:r w:rsidRPr="00542F87">
              <w:rPr>
                <w:rFonts w:hint="eastAsia"/>
                <w:color w:val="auto"/>
                <w:spacing w:val="-8"/>
              </w:rPr>
              <w:t>世紀の英語科教育（樋口晶彦</w:t>
            </w:r>
            <w:r w:rsidR="00A173DC" w:rsidRPr="00542F87">
              <w:rPr>
                <w:rFonts w:hint="eastAsia"/>
                <w:color w:val="auto"/>
                <w:spacing w:val="-8"/>
              </w:rPr>
              <w:t>・島谷浩編著</w:t>
            </w:r>
            <w:r w:rsidRPr="00542F87">
              <w:rPr>
                <w:rFonts w:hint="eastAsia"/>
                <w:color w:val="auto"/>
                <w:spacing w:val="-8"/>
              </w:rPr>
              <w:t>、開隆堂）</w:t>
            </w:r>
          </w:p>
          <w:p w14:paraId="06F2DE4C" w14:textId="77777777" w:rsidR="000C47D3" w:rsidRPr="00542F87" w:rsidRDefault="000C47D3" w:rsidP="00323C35">
            <w:pPr>
              <w:spacing w:line="0" w:lineRule="atLeast"/>
              <w:ind w:firstLineChars="100" w:firstLine="194"/>
              <w:jc w:val="left"/>
              <w:rPr>
                <w:color w:val="auto"/>
                <w:spacing w:val="-8"/>
              </w:rPr>
            </w:pPr>
            <w:r w:rsidRPr="00542F87">
              <w:rPr>
                <w:rFonts w:hint="eastAsia"/>
                <w:color w:val="auto"/>
                <w:spacing w:val="-8"/>
              </w:rPr>
              <w:t>英語教育現代ｷｰﾜｰﾄﾞ事典（安藤昭一ほか著、増進堂）</w:t>
            </w:r>
          </w:p>
          <w:p w14:paraId="2E46C70D" w14:textId="77777777" w:rsidR="000C47D3" w:rsidRPr="00542F87" w:rsidRDefault="000C47D3" w:rsidP="00323C35">
            <w:pPr>
              <w:spacing w:line="0" w:lineRule="atLeast"/>
              <w:ind w:firstLineChars="100" w:firstLine="194"/>
              <w:jc w:val="left"/>
              <w:rPr>
                <w:color w:val="auto"/>
                <w:spacing w:val="-8"/>
              </w:rPr>
            </w:pPr>
            <w:r w:rsidRPr="00542F87">
              <w:rPr>
                <w:rFonts w:hint="eastAsia"/>
                <w:color w:val="auto"/>
                <w:spacing w:val="-8"/>
              </w:rPr>
              <w:t>応用言語学事典（小池生夫ほか著、研究社）</w:t>
            </w:r>
          </w:p>
          <w:p w14:paraId="6C4F1576" w14:textId="77777777" w:rsidR="000C47D3" w:rsidRPr="00542F87" w:rsidRDefault="000C47D3" w:rsidP="00323C35">
            <w:pPr>
              <w:spacing w:line="0" w:lineRule="atLeast"/>
              <w:ind w:firstLineChars="100" w:firstLine="194"/>
              <w:jc w:val="left"/>
              <w:rPr>
                <w:color w:val="auto"/>
                <w:spacing w:val="-8"/>
              </w:rPr>
            </w:pPr>
            <w:r w:rsidRPr="00542F87">
              <w:rPr>
                <w:rFonts w:hint="eastAsia"/>
                <w:color w:val="auto"/>
                <w:spacing w:val="-8"/>
              </w:rPr>
              <w:t>中学校学習指導要領　外国語編（平成</w:t>
            </w:r>
            <w:r w:rsidRPr="00542F87">
              <w:rPr>
                <w:rFonts w:hint="eastAsia"/>
                <w:color w:val="auto"/>
                <w:spacing w:val="-8"/>
              </w:rPr>
              <w:t>29</w:t>
            </w:r>
            <w:r w:rsidRPr="00542F87">
              <w:rPr>
                <w:rFonts w:hint="eastAsia"/>
                <w:color w:val="auto"/>
                <w:spacing w:val="-8"/>
              </w:rPr>
              <w:t>年</w:t>
            </w:r>
            <w:r w:rsidRPr="00542F87">
              <w:rPr>
                <w:rFonts w:hint="eastAsia"/>
                <w:color w:val="auto"/>
                <w:spacing w:val="-8"/>
              </w:rPr>
              <w:t>4</w:t>
            </w:r>
            <w:r w:rsidRPr="00542F87">
              <w:rPr>
                <w:rFonts w:hint="eastAsia"/>
                <w:color w:val="auto"/>
                <w:spacing w:val="-8"/>
              </w:rPr>
              <w:t>月告示　文部科学省）</w:t>
            </w:r>
          </w:p>
          <w:p w14:paraId="30F7449B" w14:textId="77777777" w:rsidR="000C47D3" w:rsidRPr="00542F87" w:rsidRDefault="000C47D3" w:rsidP="00323C35">
            <w:pPr>
              <w:spacing w:line="0" w:lineRule="atLeast"/>
              <w:ind w:firstLineChars="100" w:firstLine="194"/>
              <w:jc w:val="left"/>
              <w:rPr>
                <w:rFonts w:ascii="ＭＳ 明朝" w:hAnsi="Times New Roman" w:cs="Times New Roman"/>
                <w:color w:val="auto"/>
                <w:spacing w:val="-8"/>
              </w:rPr>
            </w:pPr>
            <w:r w:rsidRPr="00542F87">
              <w:rPr>
                <w:rFonts w:hint="eastAsia"/>
                <w:color w:val="auto"/>
                <w:spacing w:val="-8"/>
              </w:rPr>
              <w:t>高等学校学習指導要領　外国語編（平成</w:t>
            </w:r>
            <w:r w:rsidRPr="00542F87">
              <w:rPr>
                <w:rFonts w:hint="eastAsia"/>
                <w:color w:val="auto"/>
                <w:spacing w:val="-8"/>
              </w:rPr>
              <w:t>21</w:t>
            </w:r>
            <w:r w:rsidRPr="00542F87">
              <w:rPr>
                <w:rFonts w:hint="eastAsia"/>
                <w:color w:val="auto"/>
                <w:spacing w:val="-8"/>
              </w:rPr>
              <w:t>年</w:t>
            </w:r>
            <w:r w:rsidRPr="00542F87">
              <w:rPr>
                <w:rFonts w:hint="eastAsia"/>
                <w:color w:val="auto"/>
                <w:spacing w:val="-8"/>
              </w:rPr>
              <w:t>3</w:t>
            </w:r>
            <w:r w:rsidRPr="00542F87">
              <w:rPr>
                <w:rFonts w:hint="eastAsia"/>
                <w:color w:val="auto"/>
                <w:spacing w:val="-8"/>
              </w:rPr>
              <w:t>月告示　文部科学省）</w:t>
            </w:r>
          </w:p>
        </w:tc>
      </w:tr>
      <w:tr w:rsidR="000C47D3" w14:paraId="609333EF" w14:textId="77777777" w:rsidTr="009B48E9">
        <w:trPr>
          <w:trHeight w:val="549"/>
        </w:trPr>
        <w:tc>
          <w:tcPr>
            <w:tcW w:w="0" w:type="auto"/>
            <w:gridSpan w:val="5"/>
            <w:tcBorders>
              <w:top w:val="single" w:sz="12" w:space="0" w:color="000000"/>
              <w:left w:val="single" w:sz="18" w:space="0" w:color="000000"/>
              <w:bottom w:val="single" w:sz="18" w:space="0" w:color="000000"/>
              <w:right w:val="single" w:sz="18" w:space="0" w:color="000000"/>
            </w:tcBorders>
          </w:tcPr>
          <w:p w14:paraId="0D786BBD" w14:textId="77777777" w:rsidR="000C47D3" w:rsidRPr="00D86CB3" w:rsidRDefault="000C47D3" w:rsidP="00323C35">
            <w:pPr>
              <w:spacing w:line="0" w:lineRule="atLeast"/>
              <w:jc w:val="left"/>
              <w:rPr>
                <w:spacing w:val="-8"/>
                <w:sz w:val="20"/>
              </w:rPr>
            </w:pPr>
            <w:r w:rsidRPr="00D86CB3">
              <w:rPr>
                <w:rFonts w:hint="eastAsia"/>
                <w:spacing w:val="-8"/>
                <w:sz w:val="20"/>
              </w:rPr>
              <w:t>学生に対する評価</w:t>
            </w:r>
          </w:p>
          <w:p w14:paraId="5FC9ECED" w14:textId="77777777" w:rsidR="000C47D3" w:rsidRDefault="000C47D3" w:rsidP="00323C35">
            <w:pPr>
              <w:spacing w:line="0" w:lineRule="atLeast"/>
              <w:ind w:firstLineChars="100" w:firstLine="184"/>
              <w:jc w:val="left"/>
              <w:rPr>
                <w:rFonts w:ascii="ＭＳ 明朝" w:hAnsi="Times New Roman" w:cs="Times New Roman"/>
              </w:rPr>
            </w:pPr>
            <w:r w:rsidRPr="00D86CB3">
              <w:rPr>
                <w:rFonts w:hint="eastAsia"/>
                <w:spacing w:val="-8"/>
                <w:sz w:val="20"/>
              </w:rPr>
              <w:t>期末試験（</w:t>
            </w:r>
            <w:r w:rsidRPr="00D86CB3">
              <w:rPr>
                <w:rFonts w:hint="eastAsia"/>
                <w:spacing w:val="-8"/>
                <w:sz w:val="20"/>
              </w:rPr>
              <w:t>20</w:t>
            </w:r>
            <w:r w:rsidRPr="00D86CB3">
              <w:rPr>
                <w:rFonts w:hint="eastAsia"/>
                <w:spacing w:val="-8"/>
                <w:sz w:val="20"/>
              </w:rPr>
              <w:t>％）、ﾚﾎﾟｰﾄ（</w:t>
            </w:r>
            <w:r w:rsidRPr="00D86CB3">
              <w:rPr>
                <w:rFonts w:hint="eastAsia"/>
                <w:spacing w:val="-8"/>
                <w:sz w:val="20"/>
              </w:rPr>
              <w:t>10</w:t>
            </w:r>
            <w:r w:rsidRPr="00D86CB3">
              <w:rPr>
                <w:rFonts w:hint="eastAsia"/>
                <w:spacing w:val="-8"/>
                <w:sz w:val="20"/>
              </w:rPr>
              <w:t>％）、模擬授業及び授業研究（</w:t>
            </w:r>
            <w:r w:rsidRPr="00D86CB3">
              <w:rPr>
                <w:rFonts w:hint="eastAsia"/>
                <w:spacing w:val="-8"/>
                <w:sz w:val="20"/>
              </w:rPr>
              <w:t>70</w:t>
            </w:r>
            <w:r w:rsidRPr="00D86CB3">
              <w:rPr>
                <w:rFonts w:hint="eastAsia"/>
                <w:spacing w:val="-8"/>
                <w:sz w:val="20"/>
              </w:rPr>
              <w:t>％）</w:t>
            </w:r>
            <w:r>
              <w:rPr>
                <w:rFonts w:ascii="ＭＳ 明朝" w:hAnsi="Times New Roman" w:cs="Times New Roman"/>
              </w:rPr>
              <w:t xml:space="preserve"> </w:t>
            </w:r>
          </w:p>
        </w:tc>
      </w:tr>
    </w:tbl>
    <w:p w14:paraId="3FE48970" w14:textId="185B14F3" w:rsidR="000C47D3" w:rsidRPr="00542F87" w:rsidRDefault="000C47D3" w:rsidP="00434A63">
      <w:pPr>
        <w:rPr>
          <w:rFonts w:ascii="HGPｺﾞｼｯｸE" w:eastAsia="HGPｺﾞｼｯｸE" w:hAnsi="HGPｺﾞｼｯｸE" w:hint="eastAsia"/>
          <w:sz w:val="32"/>
          <w:szCs w:val="32"/>
        </w:rPr>
      </w:pPr>
    </w:p>
    <w:sectPr w:rsidR="000C47D3" w:rsidRPr="00542F87" w:rsidSect="00542F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B4C45" w14:textId="77777777" w:rsidR="002131EE" w:rsidRDefault="002131EE" w:rsidP="009B48E9">
      <w:r>
        <w:separator/>
      </w:r>
    </w:p>
  </w:endnote>
  <w:endnote w:type="continuationSeparator" w:id="0">
    <w:p w14:paraId="41D8E5AF" w14:textId="77777777" w:rsidR="002131EE" w:rsidRDefault="002131EE" w:rsidP="009B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AD65A" w14:textId="77777777" w:rsidR="002131EE" w:rsidRDefault="002131EE" w:rsidP="009B48E9">
      <w:r>
        <w:separator/>
      </w:r>
    </w:p>
  </w:footnote>
  <w:footnote w:type="continuationSeparator" w:id="0">
    <w:p w14:paraId="34ED3095" w14:textId="77777777" w:rsidR="002131EE" w:rsidRDefault="002131EE" w:rsidP="009B4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BF"/>
    <w:rsid w:val="000605DD"/>
    <w:rsid w:val="000C47D3"/>
    <w:rsid w:val="000D51A2"/>
    <w:rsid w:val="00190CEB"/>
    <w:rsid w:val="002131EE"/>
    <w:rsid w:val="002B1C13"/>
    <w:rsid w:val="002C06C3"/>
    <w:rsid w:val="002E3F65"/>
    <w:rsid w:val="0031077B"/>
    <w:rsid w:val="00317720"/>
    <w:rsid w:val="00385A05"/>
    <w:rsid w:val="003F1815"/>
    <w:rsid w:val="00434A63"/>
    <w:rsid w:val="004565BF"/>
    <w:rsid w:val="005232B6"/>
    <w:rsid w:val="00542F87"/>
    <w:rsid w:val="00552BE1"/>
    <w:rsid w:val="00567102"/>
    <w:rsid w:val="005E1287"/>
    <w:rsid w:val="00611B49"/>
    <w:rsid w:val="00680488"/>
    <w:rsid w:val="006C4167"/>
    <w:rsid w:val="006C71BF"/>
    <w:rsid w:val="007530B7"/>
    <w:rsid w:val="0075431A"/>
    <w:rsid w:val="00781DC4"/>
    <w:rsid w:val="007A6A0D"/>
    <w:rsid w:val="00825E01"/>
    <w:rsid w:val="008D30A9"/>
    <w:rsid w:val="008D4BFD"/>
    <w:rsid w:val="008E156C"/>
    <w:rsid w:val="0098766D"/>
    <w:rsid w:val="009B48E9"/>
    <w:rsid w:val="00A173DC"/>
    <w:rsid w:val="00AD66FE"/>
    <w:rsid w:val="00B00D32"/>
    <w:rsid w:val="00C4144A"/>
    <w:rsid w:val="00CC48E2"/>
    <w:rsid w:val="00CF4102"/>
    <w:rsid w:val="00D56230"/>
    <w:rsid w:val="00D877BD"/>
    <w:rsid w:val="00DF7314"/>
    <w:rsid w:val="00E42B8C"/>
    <w:rsid w:val="00E47B9C"/>
    <w:rsid w:val="00EA3B12"/>
    <w:rsid w:val="00FB704C"/>
    <w:rsid w:val="00FD5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C2131B8"/>
  <w15:docId w15:val="{42F14EAD-5712-45C9-B235-DFE35CC1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1BF"/>
    <w:pPr>
      <w:widowControl w:val="0"/>
      <w:adjustRightInd w:val="0"/>
      <w:jc w:val="both"/>
      <w:textAlignment w:val="baseline"/>
    </w:pPr>
    <w:rPr>
      <w:rFonts w:ascii="Century" w:eastAsia="ＭＳ 明朝"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4144A"/>
    <w:rPr>
      <w:sz w:val="18"/>
      <w:szCs w:val="18"/>
    </w:rPr>
  </w:style>
  <w:style w:type="paragraph" w:styleId="a4">
    <w:name w:val="annotation text"/>
    <w:basedOn w:val="a"/>
    <w:link w:val="a5"/>
    <w:uiPriority w:val="99"/>
    <w:semiHidden/>
    <w:unhideWhenUsed/>
    <w:rsid w:val="00C4144A"/>
    <w:pPr>
      <w:jc w:val="left"/>
    </w:pPr>
  </w:style>
  <w:style w:type="character" w:customStyle="1" w:styleId="a5">
    <w:name w:val="コメント文字列 (文字)"/>
    <w:basedOn w:val="a0"/>
    <w:link w:val="a4"/>
    <w:uiPriority w:val="99"/>
    <w:semiHidden/>
    <w:rsid w:val="00C4144A"/>
    <w:rPr>
      <w:rFonts w:ascii="Century" w:eastAsia="ＭＳ 明朝" w:hAnsi="Century" w:cs="ＭＳ 明朝"/>
      <w:color w:val="000000"/>
      <w:kern w:val="0"/>
      <w:szCs w:val="21"/>
    </w:rPr>
  </w:style>
  <w:style w:type="paragraph" w:styleId="a6">
    <w:name w:val="annotation subject"/>
    <w:basedOn w:val="a4"/>
    <w:next w:val="a4"/>
    <w:link w:val="a7"/>
    <w:uiPriority w:val="99"/>
    <w:semiHidden/>
    <w:unhideWhenUsed/>
    <w:rsid w:val="00C4144A"/>
    <w:rPr>
      <w:b/>
      <w:bCs/>
    </w:rPr>
  </w:style>
  <w:style w:type="character" w:customStyle="1" w:styleId="a7">
    <w:name w:val="コメント内容 (文字)"/>
    <w:basedOn w:val="a5"/>
    <w:link w:val="a6"/>
    <w:uiPriority w:val="99"/>
    <w:semiHidden/>
    <w:rsid w:val="00C4144A"/>
    <w:rPr>
      <w:rFonts w:ascii="Century" w:eastAsia="ＭＳ 明朝" w:hAnsi="Century" w:cs="ＭＳ 明朝"/>
      <w:b/>
      <w:bCs/>
      <w:color w:val="000000"/>
      <w:kern w:val="0"/>
      <w:szCs w:val="21"/>
    </w:rPr>
  </w:style>
  <w:style w:type="paragraph" w:styleId="a8">
    <w:name w:val="Balloon Text"/>
    <w:basedOn w:val="a"/>
    <w:link w:val="a9"/>
    <w:uiPriority w:val="99"/>
    <w:semiHidden/>
    <w:unhideWhenUsed/>
    <w:rsid w:val="00C414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144A"/>
    <w:rPr>
      <w:rFonts w:asciiTheme="majorHAnsi" w:eastAsiaTheme="majorEastAsia" w:hAnsiTheme="majorHAnsi" w:cstheme="majorBidi"/>
      <w:color w:val="000000"/>
      <w:kern w:val="0"/>
      <w:sz w:val="18"/>
      <w:szCs w:val="18"/>
    </w:rPr>
  </w:style>
  <w:style w:type="paragraph" w:styleId="aa">
    <w:name w:val="header"/>
    <w:basedOn w:val="a"/>
    <w:link w:val="ab"/>
    <w:uiPriority w:val="99"/>
    <w:unhideWhenUsed/>
    <w:rsid w:val="009B48E9"/>
    <w:pPr>
      <w:tabs>
        <w:tab w:val="center" w:pos="4252"/>
        <w:tab w:val="right" w:pos="8504"/>
      </w:tabs>
      <w:snapToGrid w:val="0"/>
    </w:pPr>
  </w:style>
  <w:style w:type="character" w:customStyle="1" w:styleId="ab">
    <w:name w:val="ヘッダー (文字)"/>
    <w:basedOn w:val="a0"/>
    <w:link w:val="aa"/>
    <w:uiPriority w:val="99"/>
    <w:rsid w:val="009B48E9"/>
    <w:rPr>
      <w:rFonts w:ascii="Century" w:eastAsia="ＭＳ 明朝" w:hAnsi="Century" w:cs="ＭＳ 明朝"/>
      <w:color w:val="000000"/>
      <w:kern w:val="0"/>
      <w:szCs w:val="21"/>
    </w:rPr>
  </w:style>
  <w:style w:type="paragraph" w:styleId="ac">
    <w:name w:val="footer"/>
    <w:basedOn w:val="a"/>
    <w:link w:val="ad"/>
    <w:uiPriority w:val="99"/>
    <w:unhideWhenUsed/>
    <w:rsid w:val="009B48E9"/>
    <w:pPr>
      <w:tabs>
        <w:tab w:val="center" w:pos="4252"/>
        <w:tab w:val="right" w:pos="8504"/>
      </w:tabs>
      <w:snapToGrid w:val="0"/>
    </w:pPr>
  </w:style>
  <w:style w:type="character" w:customStyle="1" w:styleId="ad">
    <w:name w:val="フッター (文字)"/>
    <w:basedOn w:val="a0"/>
    <w:link w:val="ac"/>
    <w:uiPriority w:val="99"/>
    <w:rsid w:val="009B48E9"/>
    <w:rPr>
      <w:rFonts w:ascii="Century" w:eastAsia="ＭＳ 明朝"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A5A91-9D4E-43FC-BA8D-6B8F4F54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津曲学園</dc:creator>
  <cp:lastModifiedBy>Owner</cp:lastModifiedBy>
  <cp:revision>3</cp:revision>
  <cp:lastPrinted>2021-02-24T09:03:00Z</cp:lastPrinted>
  <dcterms:created xsi:type="dcterms:W3CDTF">2021-09-08T02:34:00Z</dcterms:created>
  <dcterms:modified xsi:type="dcterms:W3CDTF">2021-09-08T02:35:00Z</dcterms:modified>
</cp:coreProperties>
</file>