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AD989E" w14:textId="77777777" w:rsidR="00142AE7" w:rsidRPr="001E358F" w:rsidRDefault="00D965CE" w:rsidP="00D965CE">
      <w:pPr>
        <w:jc w:val="center"/>
        <w:rPr>
          <w:rFonts w:ascii="Times New Roman" w:hAnsi="Times New Roman"/>
          <w:sz w:val="24"/>
        </w:rPr>
      </w:pPr>
      <w:r w:rsidRPr="001E358F">
        <w:rPr>
          <w:rFonts w:ascii="Times New Roman" w:hAnsi="Times New Roman"/>
          <w:sz w:val="24"/>
        </w:rPr>
        <w:t>Miyazaki International College</w:t>
      </w:r>
    </w:p>
    <w:p w14:paraId="70C4E034" w14:textId="77777777" w:rsidR="009B08F6" w:rsidRPr="001E358F" w:rsidRDefault="00D93D35" w:rsidP="00D965CE">
      <w:pPr>
        <w:jc w:val="center"/>
        <w:rPr>
          <w:rFonts w:ascii="Times New Roman" w:hAnsi="Times New Roman"/>
          <w:sz w:val="24"/>
        </w:rPr>
      </w:pPr>
      <w:r w:rsidRPr="001E358F">
        <w:rPr>
          <w:rFonts w:ascii="Times New Roman" w:hAnsi="Times New Roman"/>
          <w:sz w:val="24"/>
        </w:rPr>
        <w:t>Course Syllabus</w:t>
      </w:r>
    </w:p>
    <w:p w14:paraId="6995073D" w14:textId="7C13C75F" w:rsidR="000B0D81" w:rsidRPr="001E358F" w:rsidRDefault="00D52C08" w:rsidP="00D965CE">
      <w:pPr>
        <w:jc w:val="center"/>
        <w:rPr>
          <w:rFonts w:ascii="Times New Roman" w:hAnsi="Times New Roman"/>
          <w:sz w:val="24"/>
        </w:rPr>
      </w:pPr>
      <w:r>
        <w:rPr>
          <w:rFonts w:ascii="Times New Roman" w:hAnsi="Times New Roman"/>
          <w:sz w:val="24"/>
        </w:rPr>
        <w:t>Spring 202</w:t>
      </w:r>
      <w:r w:rsidR="004319CF">
        <w:rPr>
          <w:rFonts w:ascii="Times New Roman" w:hAnsi="Times New Roman"/>
          <w:sz w:val="24"/>
        </w:rPr>
        <w:t>1</w:t>
      </w:r>
    </w:p>
    <w:p w14:paraId="4BDA2001" w14:textId="77777777" w:rsidR="00DC05D4" w:rsidRPr="001E358F" w:rsidRDefault="00DC05D4" w:rsidP="009B08F6">
      <w:pPr>
        <w:rPr>
          <w:rFonts w:ascii="Times New Roman" w:hAnsi="Times New Roman"/>
          <w:sz w:val="24"/>
        </w:rPr>
      </w:pPr>
    </w:p>
    <w:tbl>
      <w:tblPr>
        <w:tblStyle w:val="TableGrid"/>
        <w:tblW w:w="0" w:type="auto"/>
        <w:tblLook w:val="04A0" w:firstRow="1" w:lastRow="0" w:firstColumn="1" w:lastColumn="0" w:noHBand="0" w:noVBand="1"/>
      </w:tblPr>
      <w:tblGrid>
        <w:gridCol w:w="2857"/>
        <w:gridCol w:w="6879"/>
      </w:tblGrid>
      <w:tr w:rsidR="009302C9" w:rsidRPr="001E358F" w14:paraId="6E0ADEF3" w14:textId="77777777" w:rsidTr="005B36FB">
        <w:tc>
          <w:tcPr>
            <w:tcW w:w="2857" w:type="dxa"/>
          </w:tcPr>
          <w:p w14:paraId="0A0A9C9C" w14:textId="42B5CBEA" w:rsidR="009302C9" w:rsidRPr="001E358F" w:rsidRDefault="009302C9" w:rsidP="009302C9">
            <w:pPr>
              <w:rPr>
                <w:rFonts w:ascii="Times New Roman" w:hAnsi="Times New Roman"/>
                <w:sz w:val="24"/>
              </w:rPr>
            </w:pPr>
            <w:r w:rsidRPr="001E358F">
              <w:rPr>
                <w:rFonts w:ascii="Times New Roman" w:hAnsi="Times New Roman"/>
                <w:sz w:val="24"/>
              </w:rPr>
              <w:t>Course Title (Credits)</w:t>
            </w:r>
          </w:p>
        </w:tc>
        <w:tc>
          <w:tcPr>
            <w:tcW w:w="6879" w:type="dxa"/>
          </w:tcPr>
          <w:p w14:paraId="5426C2C5" w14:textId="128231D6" w:rsidR="009302C9" w:rsidRPr="001E358F" w:rsidRDefault="00386EBD" w:rsidP="009302C9">
            <w:pPr>
              <w:rPr>
                <w:rFonts w:ascii="Times New Roman" w:hAnsi="Times New Roman"/>
                <w:sz w:val="24"/>
              </w:rPr>
            </w:pPr>
            <w:r>
              <w:rPr>
                <w:rFonts w:ascii="Times New Roman" w:hAnsi="Times New Roman"/>
                <w:sz w:val="24"/>
              </w:rPr>
              <w:t>P</w:t>
            </w:r>
            <w:r w:rsidR="00E43E9F">
              <w:rPr>
                <w:rFonts w:ascii="Times New Roman" w:hAnsi="Times New Roman"/>
                <w:sz w:val="24"/>
              </w:rPr>
              <w:t>HI</w:t>
            </w:r>
            <w:r>
              <w:rPr>
                <w:rFonts w:ascii="Times New Roman" w:hAnsi="Times New Roman"/>
                <w:sz w:val="24"/>
              </w:rPr>
              <w:t>301: Logic</w:t>
            </w:r>
            <w:r w:rsidR="009302C9" w:rsidRPr="001E358F">
              <w:rPr>
                <w:rFonts w:ascii="Times New Roman" w:hAnsi="Times New Roman"/>
                <w:sz w:val="24"/>
              </w:rPr>
              <w:t xml:space="preserve"> (3 Credits)</w:t>
            </w:r>
          </w:p>
        </w:tc>
      </w:tr>
      <w:tr w:rsidR="005B36FB" w:rsidRPr="001E358F" w14:paraId="4F4EF170" w14:textId="77777777" w:rsidTr="005B36FB">
        <w:tc>
          <w:tcPr>
            <w:tcW w:w="9736" w:type="dxa"/>
            <w:gridSpan w:val="2"/>
            <w:vAlign w:val="center"/>
          </w:tcPr>
          <w:p w14:paraId="6026E5E8" w14:textId="77777777" w:rsidR="005B36FB" w:rsidRPr="001E358F" w:rsidRDefault="005B36FB" w:rsidP="005B36FB">
            <w:pPr>
              <w:jc w:val="center"/>
              <w:rPr>
                <w:rFonts w:ascii="Times New Roman" w:hAnsi="Times New Roman"/>
                <w:b/>
                <w:sz w:val="24"/>
              </w:rPr>
            </w:pPr>
            <w:r w:rsidRPr="001E358F">
              <w:rPr>
                <w:rFonts w:ascii="Times New Roman" w:hAnsi="Times New Roman"/>
                <w:b/>
                <w:sz w:val="24"/>
              </w:rPr>
              <w:t>Content Teacher</w:t>
            </w:r>
          </w:p>
        </w:tc>
      </w:tr>
      <w:tr w:rsidR="000031AE" w:rsidRPr="001E358F" w14:paraId="059BFC14" w14:textId="77777777" w:rsidTr="005B36FB">
        <w:tc>
          <w:tcPr>
            <w:tcW w:w="2857" w:type="dxa"/>
          </w:tcPr>
          <w:p w14:paraId="22912EB4" w14:textId="77777777" w:rsidR="000031AE" w:rsidRPr="001E358F" w:rsidRDefault="000031AE" w:rsidP="000031AE">
            <w:pPr>
              <w:rPr>
                <w:rFonts w:ascii="Times New Roman" w:hAnsi="Times New Roman"/>
                <w:sz w:val="24"/>
              </w:rPr>
            </w:pPr>
            <w:r w:rsidRPr="001E358F">
              <w:rPr>
                <w:rFonts w:ascii="Times New Roman" w:hAnsi="Times New Roman"/>
                <w:sz w:val="24"/>
              </w:rPr>
              <w:t>Instructor</w:t>
            </w:r>
          </w:p>
        </w:tc>
        <w:tc>
          <w:tcPr>
            <w:tcW w:w="6879" w:type="dxa"/>
          </w:tcPr>
          <w:p w14:paraId="36B98123" w14:textId="368C6093" w:rsidR="000031AE" w:rsidRPr="001E358F" w:rsidRDefault="00DA59F4" w:rsidP="000031AE">
            <w:pPr>
              <w:rPr>
                <w:rFonts w:ascii="Times New Roman" w:hAnsi="Times New Roman"/>
                <w:sz w:val="24"/>
              </w:rPr>
            </w:pPr>
            <w:r w:rsidRPr="001E358F">
              <w:rPr>
                <w:rFonts w:ascii="Times New Roman" w:hAnsi="Times New Roman"/>
                <w:sz w:val="24"/>
              </w:rPr>
              <w:t>Nahum Brown</w:t>
            </w:r>
            <w:r w:rsidR="00622855">
              <w:rPr>
                <w:rFonts w:ascii="Times New Roman" w:hAnsi="Times New Roman"/>
                <w:sz w:val="24"/>
              </w:rPr>
              <w:t>, PhD</w:t>
            </w:r>
          </w:p>
        </w:tc>
      </w:tr>
      <w:tr w:rsidR="000031AE" w:rsidRPr="001E358F" w14:paraId="75093903" w14:textId="77777777" w:rsidTr="005B36FB">
        <w:tc>
          <w:tcPr>
            <w:tcW w:w="2857" w:type="dxa"/>
          </w:tcPr>
          <w:p w14:paraId="4C222F02" w14:textId="77777777" w:rsidR="000031AE" w:rsidRPr="001E358F" w:rsidRDefault="000031AE" w:rsidP="000031AE">
            <w:pPr>
              <w:rPr>
                <w:rFonts w:ascii="Times New Roman" w:hAnsi="Times New Roman"/>
                <w:sz w:val="24"/>
              </w:rPr>
            </w:pPr>
            <w:r w:rsidRPr="001E358F">
              <w:rPr>
                <w:rFonts w:ascii="Times New Roman" w:hAnsi="Times New Roman"/>
                <w:sz w:val="24"/>
              </w:rPr>
              <w:t>E-mail address</w:t>
            </w:r>
          </w:p>
        </w:tc>
        <w:tc>
          <w:tcPr>
            <w:tcW w:w="6879" w:type="dxa"/>
          </w:tcPr>
          <w:p w14:paraId="56722BDA" w14:textId="2E9F0F0F" w:rsidR="000031AE" w:rsidRPr="001E358F" w:rsidRDefault="00AA28A5" w:rsidP="000031AE">
            <w:pPr>
              <w:rPr>
                <w:rFonts w:ascii="Times New Roman" w:hAnsi="Times New Roman"/>
                <w:sz w:val="24"/>
              </w:rPr>
            </w:pPr>
            <w:hyperlink r:id="rId8" w:history="1">
              <w:r w:rsidR="00E4555C" w:rsidRPr="008F0E80">
                <w:rPr>
                  <w:rStyle w:val="Hyperlink"/>
                  <w:rFonts w:ascii="Times New Roman" w:hAnsi="Times New Roman"/>
                  <w:sz w:val="24"/>
                </w:rPr>
                <w:t>nbrown@sky.miyazaki-mic.ac.jp</w:t>
              </w:r>
            </w:hyperlink>
          </w:p>
        </w:tc>
      </w:tr>
      <w:tr w:rsidR="000031AE" w:rsidRPr="001E358F" w14:paraId="7E6A705D" w14:textId="77777777" w:rsidTr="005B36FB">
        <w:tc>
          <w:tcPr>
            <w:tcW w:w="2857" w:type="dxa"/>
          </w:tcPr>
          <w:p w14:paraId="7DDD1ABA" w14:textId="77777777" w:rsidR="000031AE" w:rsidRPr="001E358F" w:rsidRDefault="000031AE" w:rsidP="000031AE">
            <w:pPr>
              <w:rPr>
                <w:rFonts w:ascii="Times New Roman" w:hAnsi="Times New Roman"/>
                <w:sz w:val="24"/>
              </w:rPr>
            </w:pPr>
            <w:r w:rsidRPr="001E358F">
              <w:rPr>
                <w:rFonts w:ascii="Times New Roman" w:hAnsi="Times New Roman"/>
                <w:sz w:val="24"/>
              </w:rPr>
              <w:t>Office/Ext</w:t>
            </w:r>
          </w:p>
        </w:tc>
        <w:tc>
          <w:tcPr>
            <w:tcW w:w="6879" w:type="dxa"/>
          </w:tcPr>
          <w:p w14:paraId="26574E7A" w14:textId="4C39BC01" w:rsidR="000031AE" w:rsidRPr="001E358F" w:rsidRDefault="00DA59F4" w:rsidP="000031AE">
            <w:pPr>
              <w:rPr>
                <w:rFonts w:ascii="Times New Roman" w:hAnsi="Times New Roman"/>
                <w:sz w:val="24"/>
              </w:rPr>
            </w:pPr>
            <w:r w:rsidRPr="001E358F">
              <w:rPr>
                <w:rFonts w:ascii="Times New Roman" w:hAnsi="Times New Roman"/>
                <w:sz w:val="24"/>
              </w:rPr>
              <w:t>1-</w:t>
            </w:r>
            <w:r w:rsidR="004319CF">
              <w:rPr>
                <w:rFonts w:ascii="Times New Roman" w:hAnsi="Times New Roman"/>
                <w:sz w:val="24"/>
              </w:rPr>
              <w:t>405</w:t>
            </w:r>
            <w:r w:rsidRPr="001E358F">
              <w:rPr>
                <w:rFonts w:ascii="Times New Roman" w:hAnsi="Times New Roman"/>
                <w:sz w:val="24"/>
              </w:rPr>
              <w:t xml:space="preserve"> / </w:t>
            </w:r>
            <w:r w:rsidR="00E43E9F">
              <w:rPr>
                <w:rFonts w:ascii="Times New Roman" w:hAnsi="Times New Roman"/>
                <w:sz w:val="24"/>
              </w:rPr>
              <w:t>3731</w:t>
            </w:r>
          </w:p>
        </w:tc>
      </w:tr>
      <w:tr w:rsidR="005B36FB" w:rsidRPr="001E358F" w14:paraId="1AF1C70F" w14:textId="77777777" w:rsidTr="005B36FB">
        <w:tc>
          <w:tcPr>
            <w:tcW w:w="2857" w:type="dxa"/>
          </w:tcPr>
          <w:p w14:paraId="54659C04" w14:textId="77777777" w:rsidR="005B36FB" w:rsidRPr="001E358F" w:rsidRDefault="005B36FB" w:rsidP="005B36FB">
            <w:pPr>
              <w:rPr>
                <w:rFonts w:ascii="Times New Roman" w:hAnsi="Times New Roman"/>
                <w:sz w:val="24"/>
              </w:rPr>
            </w:pPr>
            <w:r w:rsidRPr="001E358F">
              <w:rPr>
                <w:rFonts w:ascii="Times New Roman" w:hAnsi="Times New Roman"/>
                <w:sz w:val="24"/>
              </w:rPr>
              <w:t>Office hours</w:t>
            </w:r>
          </w:p>
        </w:tc>
        <w:tc>
          <w:tcPr>
            <w:tcW w:w="6879" w:type="dxa"/>
          </w:tcPr>
          <w:p w14:paraId="591F2596" w14:textId="1877B6D5" w:rsidR="005B36FB" w:rsidRPr="001E358F" w:rsidRDefault="004319CF" w:rsidP="005B36FB">
            <w:pPr>
              <w:rPr>
                <w:rFonts w:ascii="Times New Roman" w:hAnsi="Times New Roman"/>
                <w:sz w:val="24"/>
              </w:rPr>
            </w:pPr>
            <w:r>
              <w:rPr>
                <w:rFonts w:ascii="Times New Roman" w:hAnsi="Times New Roman"/>
                <w:sz w:val="24"/>
              </w:rPr>
              <w:t>TBA</w:t>
            </w:r>
          </w:p>
        </w:tc>
      </w:tr>
    </w:tbl>
    <w:p w14:paraId="0A18F94B" w14:textId="4F71B941" w:rsidR="00D60C5E" w:rsidRDefault="00D60C5E" w:rsidP="009B08F6">
      <w:pPr>
        <w:rPr>
          <w:rFonts w:ascii="Times New Roman" w:hAnsi="Times New Roman"/>
          <w:sz w:val="24"/>
        </w:rPr>
      </w:pPr>
    </w:p>
    <w:p w14:paraId="58DCD6A4" w14:textId="049BBB60" w:rsidR="00761D66" w:rsidRDefault="00761D66" w:rsidP="009B08F6">
      <w:pPr>
        <w:rPr>
          <w:rFonts w:ascii="Times New Roman" w:hAnsi="Times New Roman"/>
          <w:sz w:val="24"/>
        </w:rPr>
      </w:pPr>
    </w:p>
    <w:p w14:paraId="14E0EFC4" w14:textId="77777777" w:rsidR="00761D66" w:rsidRPr="00157CD0" w:rsidRDefault="00761D66" w:rsidP="00761D66">
      <w:pPr>
        <w:rPr>
          <w:rFonts w:ascii="Times New Roman" w:hAnsi="Times New Roman"/>
        </w:rPr>
      </w:pPr>
      <w:r w:rsidRPr="00157CD0">
        <w:rPr>
          <w:rFonts w:ascii="Times New Roman" w:hAnsi="Times New Roman"/>
          <w:b/>
        </w:rPr>
        <w:t>Course Description:</w:t>
      </w:r>
      <w:r w:rsidRPr="00157CD0">
        <w:rPr>
          <w:rFonts w:ascii="Times New Roman" w:hAnsi="Times New Roman"/>
        </w:rPr>
        <w:tab/>
      </w:r>
    </w:p>
    <w:p w14:paraId="145AE9BA" w14:textId="77777777" w:rsidR="00761D66" w:rsidRPr="00157CD0" w:rsidRDefault="00761D66" w:rsidP="00761D66">
      <w:pPr>
        <w:rPr>
          <w:rFonts w:ascii="Times New Roman" w:hAnsi="Times New Roman"/>
          <w:b/>
        </w:rPr>
      </w:pPr>
    </w:p>
    <w:p w14:paraId="7EC54EE5" w14:textId="433C3C79" w:rsidR="00761D66" w:rsidRPr="00157CD0" w:rsidRDefault="00761D66" w:rsidP="00761D66">
      <w:pPr>
        <w:rPr>
          <w:rFonts w:ascii="Times New Roman" w:hAnsi="Times New Roman"/>
        </w:rPr>
      </w:pPr>
      <w:r w:rsidRPr="00157CD0">
        <w:rPr>
          <w:rFonts w:ascii="Times New Roman" w:hAnsi="Times New Roman"/>
        </w:rPr>
        <w:t xml:space="preserve">This course offers an introduction to the basic concepts of critical thinking and propositional logic. The aim is to present students with a balanced survey of inductive (content) and deductive (formal) kinds of arguments. Students will learn about the advantages and disadvantages of each kind of argumentation, thereby gaining a comprehensive vision of the capacities and limitations of rationality in general. The course begins with a discussion of the fundamental principles of argument analysis. Students learn how to distinguish between premises and conclusions, how to recognize arguments from non-arguments, and also gain tools for assessing the strength and cogency of arguments in our everyday language. Students also learn how to identify and fix both formal and informal fallacies. </w:t>
      </w:r>
      <w:r w:rsidR="00E4555C">
        <w:rPr>
          <w:rFonts w:ascii="Times New Roman" w:hAnsi="Times New Roman"/>
        </w:rPr>
        <w:t>If time permits, p</w:t>
      </w:r>
      <w:r w:rsidRPr="00157CD0">
        <w:rPr>
          <w:rFonts w:ascii="Times New Roman" w:hAnsi="Times New Roman"/>
        </w:rPr>
        <w:t>roposition</w:t>
      </w:r>
      <w:r>
        <w:rPr>
          <w:rFonts w:ascii="Times New Roman" w:hAnsi="Times New Roman"/>
        </w:rPr>
        <w:t>al log</w:t>
      </w:r>
      <w:r w:rsidR="00FB3A0C">
        <w:rPr>
          <w:rFonts w:ascii="Times New Roman" w:hAnsi="Times New Roman"/>
        </w:rPr>
        <w:t xml:space="preserve">ic will take up the </w:t>
      </w:r>
      <w:r w:rsidR="00E4555C">
        <w:rPr>
          <w:rFonts w:ascii="Times New Roman" w:hAnsi="Times New Roman"/>
        </w:rPr>
        <w:t>last section</w:t>
      </w:r>
      <w:r w:rsidR="00FB3A0C">
        <w:rPr>
          <w:rFonts w:ascii="Times New Roman" w:hAnsi="Times New Roman"/>
        </w:rPr>
        <w:t xml:space="preserve"> </w:t>
      </w:r>
      <w:r w:rsidRPr="00157CD0">
        <w:rPr>
          <w:rFonts w:ascii="Times New Roman" w:hAnsi="Times New Roman"/>
        </w:rPr>
        <w:t xml:space="preserve">of the course. Students will become acquainted with truth tables and natural </w:t>
      </w:r>
      <w:proofErr w:type="gramStart"/>
      <w:r w:rsidRPr="00157CD0">
        <w:rPr>
          <w:rFonts w:ascii="Times New Roman" w:hAnsi="Times New Roman"/>
        </w:rPr>
        <w:t>deduction, and</w:t>
      </w:r>
      <w:proofErr w:type="gramEnd"/>
      <w:r w:rsidRPr="00157CD0">
        <w:rPr>
          <w:rFonts w:ascii="Times New Roman" w:hAnsi="Times New Roman"/>
        </w:rPr>
        <w:t xml:space="preserve"> will practice translating from natural language into symbolic notation. Throughout the course, emphasis will be placed on the application of logic within our everyday lives, helping students to develop clear thinking skills, while exploring the usefulness of logic for philosophy and theoretical subjects generally. </w:t>
      </w:r>
    </w:p>
    <w:p w14:paraId="7270AE96" w14:textId="77777777" w:rsidR="00761D66" w:rsidRPr="00157CD0" w:rsidRDefault="00761D66" w:rsidP="00761D66">
      <w:pPr>
        <w:rPr>
          <w:rFonts w:ascii="Times New Roman" w:hAnsi="Times New Roman"/>
        </w:rPr>
      </w:pPr>
    </w:p>
    <w:p w14:paraId="67E69305" w14:textId="77777777" w:rsidR="00761D66" w:rsidRPr="00157CD0" w:rsidRDefault="00761D66" w:rsidP="00761D66">
      <w:pPr>
        <w:rPr>
          <w:rFonts w:ascii="Times New Roman" w:hAnsi="Times New Roman"/>
          <w:b/>
        </w:rPr>
      </w:pPr>
      <w:r w:rsidRPr="00157CD0">
        <w:rPr>
          <w:rFonts w:ascii="Times New Roman" w:eastAsia="SimSun" w:hAnsi="Times New Roman"/>
          <w:b/>
          <w:lang w:eastAsia="zh-CN"/>
        </w:rPr>
        <w:t>Required R</w:t>
      </w:r>
      <w:r w:rsidRPr="00157CD0">
        <w:rPr>
          <w:rFonts w:ascii="Times New Roman" w:hAnsi="Times New Roman"/>
          <w:b/>
        </w:rPr>
        <w:t>eading:</w:t>
      </w:r>
    </w:p>
    <w:p w14:paraId="13A321A0" w14:textId="120BF825" w:rsidR="00761D66" w:rsidRPr="00E20E77" w:rsidRDefault="00761D66" w:rsidP="00761D66">
      <w:pPr>
        <w:rPr>
          <w:rFonts w:ascii="Times New Roman" w:hAnsi="Times New Roman"/>
        </w:rPr>
      </w:pPr>
      <w:r w:rsidRPr="00157CD0">
        <w:rPr>
          <w:rFonts w:ascii="Times New Roman" w:hAnsi="Times New Roman"/>
        </w:rPr>
        <w:t xml:space="preserve">Patrick J. Hurley, </w:t>
      </w:r>
      <w:r w:rsidRPr="00157CD0">
        <w:rPr>
          <w:rFonts w:ascii="Times New Roman" w:hAnsi="Times New Roman"/>
          <w:i/>
        </w:rPr>
        <w:t xml:space="preserve">A Concise </w:t>
      </w:r>
      <w:r>
        <w:rPr>
          <w:rFonts w:ascii="Times New Roman" w:hAnsi="Times New Roman"/>
          <w:i/>
        </w:rPr>
        <w:t>Introductio</w:t>
      </w:r>
      <w:r w:rsidRPr="00157CD0">
        <w:rPr>
          <w:rFonts w:ascii="Times New Roman" w:hAnsi="Times New Roman"/>
          <w:i/>
        </w:rPr>
        <w:t>n to Logic</w:t>
      </w:r>
      <w:r>
        <w:rPr>
          <w:rFonts w:ascii="Times New Roman" w:hAnsi="Times New Roman"/>
          <w:i/>
        </w:rPr>
        <w:t xml:space="preserve">, </w:t>
      </w:r>
      <w:r>
        <w:rPr>
          <w:rFonts w:ascii="Times New Roman" w:hAnsi="Times New Roman"/>
        </w:rPr>
        <w:t>Twelfth Edition</w:t>
      </w:r>
    </w:p>
    <w:p w14:paraId="65700340" w14:textId="73EEEC0A" w:rsidR="00761D66" w:rsidRDefault="00761D66" w:rsidP="009B08F6">
      <w:pPr>
        <w:rPr>
          <w:rFonts w:ascii="Times New Roman" w:hAnsi="Times New Roman"/>
          <w:sz w:val="24"/>
        </w:rPr>
      </w:pPr>
    </w:p>
    <w:p w14:paraId="2FE236F7" w14:textId="77777777" w:rsidR="00761D66" w:rsidRPr="001E358F" w:rsidRDefault="00761D66" w:rsidP="009B08F6">
      <w:pPr>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0"/>
        <w:gridCol w:w="8166"/>
        <w:gridCol w:w="40"/>
      </w:tblGrid>
      <w:tr w:rsidR="00B157C0" w:rsidRPr="001E358F" w14:paraId="0E4823C9" w14:textId="77777777" w:rsidTr="00B157C0">
        <w:tc>
          <w:tcPr>
            <w:tcW w:w="1570" w:type="dxa"/>
            <w:shd w:val="clear" w:color="auto" w:fill="auto"/>
          </w:tcPr>
          <w:p w14:paraId="1533A80E" w14:textId="33FE97C1" w:rsidR="00B157C0" w:rsidRPr="001E358F" w:rsidRDefault="00E43E9F" w:rsidP="00543210">
            <w:pPr>
              <w:jc w:val="center"/>
              <w:rPr>
                <w:rFonts w:ascii="Times New Roman" w:hAnsi="Times New Roman"/>
                <w:sz w:val="24"/>
              </w:rPr>
            </w:pPr>
            <w:r>
              <w:rPr>
                <w:rFonts w:ascii="Times New Roman" w:hAnsi="Times New Roman"/>
                <w:sz w:val="24"/>
              </w:rPr>
              <w:t>Week</w:t>
            </w:r>
          </w:p>
        </w:tc>
        <w:tc>
          <w:tcPr>
            <w:tcW w:w="8206" w:type="dxa"/>
            <w:gridSpan w:val="2"/>
            <w:shd w:val="clear" w:color="auto" w:fill="auto"/>
          </w:tcPr>
          <w:p w14:paraId="44ABCF9A" w14:textId="77777777" w:rsidR="00B157C0" w:rsidRPr="001E358F" w:rsidRDefault="00B157C0" w:rsidP="00543210">
            <w:pPr>
              <w:jc w:val="center"/>
              <w:rPr>
                <w:rFonts w:ascii="Times New Roman" w:hAnsi="Times New Roman"/>
                <w:sz w:val="24"/>
              </w:rPr>
            </w:pPr>
            <w:r w:rsidRPr="001E358F">
              <w:rPr>
                <w:rFonts w:ascii="Times New Roman" w:hAnsi="Times New Roman"/>
                <w:sz w:val="24"/>
              </w:rPr>
              <w:t>Content/Activities</w:t>
            </w:r>
          </w:p>
        </w:tc>
      </w:tr>
      <w:tr w:rsidR="00B157C0" w:rsidRPr="001E358F" w14:paraId="2D29A405" w14:textId="77777777" w:rsidTr="00B157C0">
        <w:tc>
          <w:tcPr>
            <w:tcW w:w="1570" w:type="dxa"/>
            <w:shd w:val="clear" w:color="auto" w:fill="auto"/>
          </w:tcPr>
          <w:p w14:paraId="00918B86" w14:textId="2BF5F67A" w:rsidR="00B157C0" w:rsidRPr="001E358F" w:rsidRDefault="00B157C0" w:rsidP="00E4769E">
            <w:pPr>
              <w:jc w:val="center"/>
              <w:rPr>
                <w:rFonts w:ascii="Times New Roman" w:hAnsi="Times New Roman"/>
                <w:sz w:val="24"/>
              </w:rPr>
            </w:pPr>
            <w:r>
              <w:rPr>
                <w:rFonts w:ascii="Times New Roman" w:hAnsi="Times New Roman"/>
                <w:sz w:val="24"/>
              </w:rPr>
              <w:t>1</w:t>
            </w:r>
          </w:p>
        </w:tc>
        <w:tc>
          <w:tcPr>
            <w:tcW w:w="8206" w:type="dxa"/>
            <w:gridSpan w:val="2"/>
            <w:shd w:val="clear" w:color="auto" w:fill="auto"/>
          </w:tcPr>
          <w:p w14:paraId="6CCA6FA3" w14:textId="781FAD49" w:rsidR="00B157C0" w:rsidRPr="001E358F" w:rsidRDefault="00B157C0" w:rsidP="00DA59F4">
            <w:pPr>
              <w:jc w:val="left"/>
              <w:rPr>
                <w:rFonts w:ascii="Times New Roman" w:hAnsi="Times New Roman"/>
                <w:sz w:val="24"/>
              </w:rPr>
            </w:pPr>
            <w:r>
              <w:rPr>
                <w:rFonts w:ascii="Times New Roman" w:hAnsi="Times New Roman"/>
                <w:sz w:val="24"/>
                <w:lang w:val="en"/>
              </w:rPr>
              <w:t>Arguments, Premises, and Conclusions, Ch. 1.1</w:t>
            </w:r>
          </w:p>
        </w:tc>
      </w:tr>
      <w:tr w:rsidR="00B157C0" w:rsidRPr="001E358F" w14:paraId="46969A35" w14:textId="77777777" w:rsidTr="00B157C0">
        <w:tc>
          <w:tcPr>
            <w:tcW w:w="1570" w:type="dxa"/>
            <w:shd w:val="clear" w:color="auto" w:fill="auto"/>
          </w:tcPr>
          <w:p w14:paraId="31862B8F" w14:textId="3A2BAEB7" w:rsidR="00B157C0" w:rsidRPr="001E358F" w:rsidRDefault="00B157C0" w:rsidP="00E4769E">
            <w:pPr>
              <w:jc w:val="center"/>
              <w:rPr>
                <w:rFonts w:ascii="Times New Roman" w:hAnsi="Times New Roman"/>
                <w:sz w:val="24"/>
              </w:rPr>
            </w:pPr>
            <w:r>
              <w:rPr>
                <w:rFonts w:ascii="Times New Roman" w:hAnsi="Times New Roman"/>
                <w:sz w:val="24"/>
              </w:rPr>
              <w:t>2</w:t>
            </w:r>
          </w:p>
        </w:tc>
        <w:tc>
          <w:tcPr>
            <w:tcW w:w="8206" w:type="dxa"/>
            <w:gridSpan w:val="2"/>
            <w:shd w:val="clear" w:color="auto" w:fill="auto"/>
          </w:tcPr>
          <w:p w14:paraId="1087D8D8" w14:textId="09BE3BFA" w:rsidR="00B157C0" w:rsidRPr="001E358F" w:rsidRDefault="00B157C0" w:rsidP="006853A0">
            <w:pPr>
              <w:jc w:val="left"/>
              <w:rPr>
                <w:rFonts w:ascii="Times New Roman" w:hAnsi="Times New Roman"/>
                <w:sz w:val="24"/>
                <w:lang w:val="en"/>
              </w:rPr>
            </w:pPr>
            <w:r>
              <w:rPr>
                <w:rFonts w:ascii="Times New Roman" w:hAnsi="Times New Roman"/>
                <w:sz w:val="24"/>
                <w:lang w:val="en"/>
              </w:rPr>
              <w:t>Arguments, Premises, and Conclusions, Ch. 1.1</w:t>
            </w:r>
          </w:p>
        </w:tc>
      </w:tr>
      <w:tr w:rsidR="00B157C0" w:rsidRPr="001E358F" w14:paraId="4CD60897" w14:textId="77777777" w:rsidTr="00B157C0">
        <w:tc>
          <w:tcPr>
            <w:tcW w:w="1570" w:type="dxa"/>
            <w:shd w:val="clear" w:color="auto" w:fill="auto"/>
          </w:tcPr>
          <w:p w14:paraId="1AA6B587" w14:textId="13933C9B" w:rsidR="00B157C0" w:rsidRPr="001E358F" w:rsidRDefault="00B157C0" w:rsidP="00B157C0">
            <w:pPr>
              <w:jc w:val="center"/>
              <w:rPr>
                <w:rFonts w:ascii="Times New Roman" w:hAnsi="Times New Roman"/>
                <w:sz w:val="24"/>
              </w:rPr>
            </w:pPr>
            <w:r>
              <w:rPr>
                <w:rFonts w:ascii="Times New Roman" w:hAnsi="Times New Roman"/>
                <w:sz w:val="24"/>
              </w:rPr>
              <w:t>3</w:t>
            </w:r>
          </w:p>
        </w:tc>
        <w:tc>
          <w:tcPr>
            <w:tcW w:w="8206" w:type="dxa"/>
            <w:gridSpan w:val="2"/>
            <w:shd w:val="clear" w:color="auto" w:fill="auto"/>
          </w:tcPr>
          <w:p w14:paraId="6779F5C2" w14:textId="395CD136" w:rsidR="00B157C0" w:rsidRPr="001E358F" w:rsidRDefault="0016404E" w:rsidP="00B157C0">
            <w:pPr>
              <w:jc w:val="left"/>
              <w:rPr>
                <w:rFonts w:ascii="Times New Roman" w:hAnsi="Times New Roman"/>
                <w:sz w:val="24"/>
              </w:rPr>
            </w:pPr>
            <w:r>
              <w:rPr>
                <w:rFonts w:ascii="Times New Roman" w:hAnsi="Times New Roman"/>
                <w:sz w:val="24"/>
                <w:lang w:val="en"/>
              </w:rPr>
              <w:t>Arguments, Premises, and Conclusions, Ch. 1.1</w:t>
            </w:r>
          </w:p>
        </w:tc>
      </w:tr>
      <w:tr w:rsidR="00B157C0" w:rsidRPr="001E358F" w14:paraId="44C8DF24" w14:textId="77777777" w:rsidTr="00B157C0">
        <w:tc>
          <w:tcPr>
            <w:tcW w:w="1570" w:type="dxa"/>
            <w:shd w:val="clear" w:color="auto" w:fill="auto"/>
          </w:tcPr>
          <w:p w14:paraId="4A145F06" w14:textId="3732A1F3" w:rsidR="00B157C0" w:rsidRPr="001E358F" w:rsidRDefault="00B157C0" w:rsidP="00B157C0">
            <w:pPr>
              <w:jc w:val="center"/>
              <w:rPr>
                <w:rFonts w:ascii="Times New Roman" w:hAnsi="Times New Roman"/>
                <w:sz w:val="24"/>
              </w:rPr>
            </w:pPr>
            <w:r>
              <w:rPr>
                <w:rFonts w:ascii="Times New Roman" w:hAnsi="Times New Roman"/>
                <w:sz w:val="24"/>
              </w:rPr>
              <w:t>4</w:t>
            </w:r>
          </w:p>
        </w:tc>
        <w:tc>
          <w:tcPr>
            <w:tcW w:w="8206" w:type="dxa"/>
            <w:gridSpan w:val="2"/>
            <w:shd w:val="clear" w:color="auto" w:fill="auto"/>
          </w:tcPr>
          <w:p w14:paraId="0E072FFE" w14:textId="54330506" w:rsidR="00B157C0" w:rsidRPr="00C701D2" w:rsidRDefault="00E43E9F" w:rsidP="00B157C0">
            <w:pPr>
              <w:jc w:val="left"/>
              <w:rPr>
                <w:rFonts w:ascii="Times New Roman" w:hAnsi="Times New Roman"/>
                <w:sz w:val="24"/>
              </w:rPr>
            </w:pPr>
            <w:r>
              <w:rPr>
                <w:rFonts w:ascii="Times New Roman" w:hAnsi="Times New Roman"/>
                <w:sz w:val="24"/>
              </w:rPr>
              <w:t>Recognizing Arguments, Ch.1.2</w:t>
            </w:r>
          </w:p>
        </w:tc>
      </w:tr>
      <w:tr w:rsidR="00B157C0" w:rsidRPr="001E358F" w14:paraId="35111AC7" w14:textId="77777777" w:rsidTr="00B157C0">
        <w:tc>
          <w:tcPr>
            <w:tcW w:w="1570" w:type="dxa"/>
            <w:shd w:val="clear" w:color="auto" w:fill="auto"/>
          </w:tcPr>
          <w:p w14:paraId="692546EF" w14:textId="24735096" w:rsidR="00B157C0" w:rsidRPr="001E358F" w:rsidRDefault="00B157C0" w:rsidP="00B157C0">
            <w:pPr>
              <w:jc w:val="center"/>
              <w:rPr>
                <w:rFonts w:ascii="Times New Roman" w:hAnsi="Times New Roman"/>
                <w:sz w:val="24"/>
              </w:rPr>
            </w:pPr>
            <w:r>
              <w:rPr>
                <w:rFonts w:ascii="Times New Roman" w:hAnsi="Times New Roman"/>
                <w:sz w:val="24"/>
              </w:rPr>
              <w:t>5</w:t>
            </w:r>
          </w:p>
        </w:tc>
        <w:tc>
          <w:tcPr>
            <w:tcW w:w="8206" w:type="dxa"/>
            <w:gridSpan w:val="2"/>
            <w:shd w:val="clear" w:color="auto" w:fill="auto"/>
          </w:tcPr>
          <w:p w14:paraId="07828410" w14:textId="3225E0D8" w:rsidR="00B157C0" w:rsidRPr="001E358F" w:rsidRDefault="0016404E" w:rsidP="00B157C0">
            <w:pPr>
              <w:jc w:val="left"/>
              <w:rPr>
                <w:rFonts w:ascii="Times New Roman" w:hAnsi="Times New Roman"/>
                <w:sz w:val="24"/>
              </w:rPr>
            </w:pPr>
            <w:r>
              <w:rPr>
                <w:rFonts w:ascii="Times New Roman" w:hAnsi="Times New Roman"/>
                <w:sz w:val="24"/>
              </w:rPr>
              <w:t>Recognizing Arguments, Ch.1.2</w:t>
            </w:r>
          </w:p>
        </w:tc>
      </w:tr>
      <w:tr w:rsidR="00B157C0" w:rsidRPr="001E358F" w14:paraId="36F33C7A" w14:textId="77777777" w:rsidTr="00B157C0">
        <w:tc>
          <w:tcPr>
            <w:tcW w:w="1570" w:type="dxa"/>
            <w:shd w:val="clear" w:color="auto" w:fill="auto"/>
          </w:tcPr>
          <w:p w14:paraId="6C3D0A46" w14:textId="4CF0410B" w:rsidR="00B157C0" w:rsidRPr="001E358F" w:rsidRDefault="00B157C0" w:rsidP="00B157C0">
            <w:pPr>
              <w:jc w:val="center"/>
              <w:rPr>
                <w:rFonts w:ascii="Times New Roman" w:hAnsi="Times New Roman"/>
                <w:sz w:val="24"/>
              </w:rPr>
            </w:pPr>
            <w:r>
              <w:rPr>
                <w:rFonts w:ascii="Times New Roman" w:hAnsi="Times New Roman"/>
                <w:sz w:val="24"/>
              </w:rPr>
              <w:t>6</w:t>
            </w:r>
          </w:p>
        </w:tc>
        <w:tc>
          <w:tcPr>
            <w:tcW w:w="8206" w:type="dxa"/>
            <w:gridSpan w:val="2"/>
            <w:shd w:val="clear" w:color="auto" w:fill="auto"/>
          </w:tcPr>
          <w:p w14:paraId="6F8AB29E" w14:textId="070AF11E" w:rsidR="00B157C0" w:rsidRPr="001E358F" w:rsidRDefault="00E43E9F" w:rsidP="00B157C0">
            <w:pPr>
              <w:jc w:val="left"/>
              <w:rPr>
                <w:rFonts w:ascii="Times New Roman" w:hAnsi="Times New Roman"/>
                <w:sz w:val="24"/>
              </w:rPr>
            </w:pPr>
            <w:r>
              <w:rPr>
                <w:rFonts w:ascii="Times New Roman" w:hAnsi="Times New Roman"/>
                <w:sz w:val="24"/>
              </w:rPr>
              <w:t>Deduction and Induction, Ch. 1.3</w:t>
            </w:r>
          </w:p>
        </w:tc>
      </w:tr>
      <w:tr w:rsidR="00B157C0" w:rsidRPr="001E358F" w14:paraId="39598E0D" w14:textId="77777777" w:rsidTr="00B157C0">
        <w:tc>
          <w:tcPr>
            <w:tcW w:w="1570" w:type="dxa"/>
            <w:shd w:val="clear" w:color="auto" w:fill="auto"/>
          </w:tcPr>
          <w:p w14:paraId="2C63EF82" w14:textId="32515808" w:rsidR="00B157C0" w:rsidRPr="001E358F" w:rsidRDefault="00B157C0" w:rsidP="00B157C0">
            <w:pPr>
              <w:jc w:val="center"/>
              <w:rPr>
                <w:rFonts w:ascii="Times New Roman" w:hAnsi="Times New Roman"/>
                <w:sz w:val="24"/>
              </w:rPr>
            </w:pPr>
            <w:r>
              <w:rPr>
                <w:rFonts w:ascii="Times New Roman" w:hAnsi="Times New Roman"/>
                <w:sz w:val="24"/>
              </w:rPr>
              <w:t>7</w:t>
            </w:r>
          </w:p>
        </w:tc>
        <w:tc>
          <w:tcPr>
            <w:tcW w:w="8206" w:type="dxa"/>
            <w:gridSpan w:val="2"/>
            <w:shd w:val="clear" w:color="auto" w:fill="auto"/>
          </w:tcPr>
          <w:p w14:paraId="35A94219" w14:textId="445F08FF" w:rsidR="00B157C0" w:rsidRPr="001E358F" w:rsidRDefault="00E43E9F" w:rsidP="00B157C0">
            <w:pPr>
              <w:rPr>
                <w:rFonts w:ascii="Times New Roman" w:hAnsi="Times New Roman"/>
                <w:sz w:val="24"/>
              </w:rPr>
            </w:pPr>
            <w:r>
              <w:rPr>
                <w:rFonts w:ascii="Times New Roman" w:hAnsi="Times New Roman"/>
                <w:sz w:val="24"/>
              </w:rPr>
              <w:t>Deduction and Induction, Ch. 1.3</w:t>
            </w:r>
          </w:p>
        </w:tc>
      </w:tr>
      <w:tr w:rsidR="00E43E9F" w:rsidRPr="001E358F" w14:paraId="413B8663" w14:textId="77777777" w:rsidTr="00B157C0">
        <w:tc>
          <w:tcPr>
            <w:tcW w:w="1570" w:type="dxa"/>
            <w:shd w:val="clear" w:color="auto" w:fill="auto"/>
          </w:tcPr>
          <w:p w14:paraId="3BAB61D0" w14:textId="396D5794" w:rsidR="00E43E9F" w:rsidRPr="001E358F" w:rsidRDefault="00E43E9F" w:rsidP="00E43E9F">
            <w:pPr>
              <w:jc w:val="center"/>
              <w:rPr>
                <w:rFonts w:ascii="Times New Roman" w:hAnsi="Times New Roman"/>
                <w:sz w:val="24"/>
              </w:rPr>
            </w:pPr>
            <w:r>
              <w:rPr>
                <w:rFonts w:ascii="Times New Roman" w:hAnsi="Times New Roman"/>
                <w:sz w:val="24"/>
              </w:rPr>
              <w:t>8</w:t>
            </w:r>
          </w:p>
        </w:tc>
        <w:tc>
          <w:tcPr>
            <w:tcW w:w="8206" w:type="dxa"/>
            <w:gridSpan w:val="2"/>
            <w:shd w:val="clear" w:color="auto" w:fill="auto"/>
          </w:tcPr>
          <w:p w14:paraId="41D91D08" w14:textId="2C2903A2" w:rsidR="00E43E9F" w:rsidRPr="001E358F" w:rsidRDefault="00E43E9F" w:rsidP="00E43E9F">
            <w:pPr>
              <w:jc w:val="left"/>
              <w:rPr>
                <w:rFonts w:ascii="Times New Roman" w:hAnsi="Times New Roman"/>
                <w:sz w:val="24"/>
              </w:rPr>
            </w:pPr>
            <w:r>
              <w:rPr>
                <w:rFonts w:ascii="Times New Roman" w:hAnsi="Times New Roman"/>
                <w:iCs/>
                <w:sz w:val="24"/>
              </w:rPr>
              <w:t>Validity, Truth, Soundness, Strength, Cogency, Ch. 1.4</w:t>
            </w:r>
          </w:p>
        </w:tc>
      </w:tr>
      <w:tr w:rsidR="00E43E9F" w:rsidRPr="001E358F" w14:paraId="0BCCF1FE" w14:textId="77777777" w:rsidTr="00B157C0">
        <w:tc>
          <w:tcPr>
            <w:tcW w:w="1570" w:type="dxa"/>
            <w:shd w:val="clear" w:color="auto" w:fill="auto"/>
          </w:tcPr>
          <w:p w14:paraId="239F4C93" w14:textId="3346C6B9" w:rsidR="00E43E9F" w:rsidRPr="001E358F" w:rsidRDefault="00E43E9F" w:rsidP="00E43E9F">
            <w:pPr>
              <w:jc w:val="center"/>
              <w:rPr>
                <w:rFonts w:ascii="Times New Roman" w:hAnsi="Times New Roman"/>
                <w:sz w:val="24"/>
              </w:rPr>
            </w:pPr>
            <w:r>
              <w:rPr>
                <w:rFonts w:ascii="Times New Roman" w:hAnsi="Times New Roman"/>
                <w:sz w:val="24"/>
              </w:rPr>
              <w:t>9</w:t>
            </w:r>
          </w:p>
        </w:tc>
        <w:tc>
          <w:tcPr>
            <w:tcW w:w="8206" w:type="dxa"/>
            <w:gridSpan w:val="2"/>
            <w:shd w:val="clear" w:color="auto" w:fill="auto"/>
          </w:tcPr>
          <w:p w14:paraId="65A526C3" w14:textId="078D3A4D" w:rsidR="00E43E9F" w:rsidRPr="001E358F" w:rsidRDefault="00E43E9F" w:rsidP="00E43E9F">
            <w:pPr>
              <w:jc w:val="left"/>
              <w:rPr>
                <w:rFonts w:ascii="Times New Roman" w:hAnsi="Times New Roman"/>
                <w:sz w:val="24"/>
                <w:lang w:val="en"/>
              </w:rPr>
            </w:pPr>
            <w:r>
              <w:rPr>
                <w:rFonts w:ascii="Times New Roman" w:hAnsi="Times New Roman"/>
                <w:iCs/>
                <w:sz w:val="24"/>
              </w:rPr>
              <w:t>Validity, Truth, Soundness, Strength, Cogency, Ch. 1.4</w:t>
            </w:r>
          </w:p>
        </w:tc>
      </w:tr>
      <w:tr w:rsidR="00E43E9F" w:rsidRPr="001E358F" w14:paraId="68E014FD" w14:textId="77777777" w:rsidTr="00B157C0">
        <w:tc>
          <w:tcPr>
            <w:tcW w:w="1570" w:type="dxa"/>
            <w:shd w:val="clear" w:color="auto" w:fill="auto"/>
          </w:tcPr>
          <w:p w14:paraId="506C4702" w14:textId="26069D56" w:rsidR="00E43E9F" w:rsidRPr="001E358F" w:rsidRDefault="00E43E9F" w:rsidP="00E43E9F">
            <w:pPr>
              <w:jc w:val="center"/>
              <w:rPr>
                <w:rFonts w:ascii="Times New Roman" w:hAnsi="Times New Roman"/>
                <w:sz w:val="24"/>
              </w:rPr>
            </w:pPr>
            <w:r>
              <w:rPr>
                <w:rFonts w:ascii="Times New Roman" w:hAnsi="Times New Roman"/>
                <w:sz w:val="24"/>
              </w:rPr>
              <w:lastRenderedPageBreak/>
              <w:t>10</w:t>
            </w:r>
          </w:p>
        </w:tc>
        <w:tc>
          <w:tcPr>
            <w:tcW w:w="8206" w:type="dxa"/>
            <w:gridSpan w:val="2"/>
            <w:shd w:val="clear" w:color="auto" w:fill="auto"/>
          </w:tcPr>
          <w:p w14:paraId="71FBEDD6" w14:textId="09FF2172" w:rsidR="00E43E9F" w:rsidRPr="001E358F" w:rsidRDefault="00E43E9F" w:rsidP="00E43E9F">
            <w:pPr>
              <w:jc w:val="left"/>
              <w:rPr>
                <w:rFonts w:ascii="Times New Roman" w:hAnsi="Times New Roman"/>
                <w:sz w:val="24"/>
              </w:rPr>
            </w:pPr>
            <w:r>
              <w:rPr>
                <w:rFonts w:ascii="Times New Roman" w:eastAsia="Times New Roman" w:hAnsi="Times New Roman"/>
                <w:sz w:val="24"/>
              </w:rPr>
              <w:t>Testing for Invalidity, Ch. 1.5</w:t>
            </w:r>
          </w:p>
        </w:tc>
      </w:tr>
      <w:tr w:rsidR="00E43E9F" w:rsidRPr="001E358F" w14:paraId="68669D4C" w14:textId="77777777" w:rsidTr="00B157C0">
        <w:tc>
          <w:tcPr>
            <w:tcW w:w="1570" w:type="dxa"/>
            <w:shd w:val="clear" w:color="auto" w:fill="auto"/>
          </w:tcPr>
          <w:p w14:paraId="77921DA0" w14:textId="50B01E6D" w:rsidR="00E43E9F" w:rsidRPr="001E358F" w:rsidRDefault="00E43E9F" w:rsidP="00E43E9F">
            <w:pPr>
              <w:jc w:val="center"/>
              <w:rPr>
                <w:rFonts w:ascii="Times New Roman" w:hAnsi="Times New Roman"/>
                <w:sz w:val="24"/>
              </w:rPr>
            </w:pPr>
            <w:r>
              <w:rPr>
                <w:rFonts w:ascii="Times New Roman" w:hAnsi="Times New Roman"/>
                <w:sz w:val="24"/>
              </w:rPr>
              <w:t>11</w:t>
            </w:r>
          </w:p>
        </w:tc>
        <w:tc>
          <w:tcPr>
            <w:tcW w:w="8206" w:type="dxa"/>
            <w:gridSpan w:val="2"/>
            <w:shd w:val="clear" w:color="auto" w:fill="auto"/>
          </w:tcPr>
          <w:p w14:paraId="57C62AD9" w14:textId="7B581EEE" w:rsidR="00E43E9F" w:rsidRPr="001E358F" w:rsidRDefault="00E43E9F" w:rsidP="00E43E9F">
            <w:pPr>
              <w:jc w:val="left"/>
              <w:rPr>
                <w:rFonts w:ascii="Times New Roman" w:hAnsi="Times New Roman"/>
                <w:sz w:val="24"/>
              </w:rPr>
            </w:pPr>
            <w:r>
              <w:rPr>
                <w:rFonts w:ascii="Times New Roman" w:eastAsia="Times New Roman" w:hAnsi="Times New Roman"/>
                <w:sz w:val="24"/>
              </w:rPr>
              <w:t>Testing for Invalidity, Ch. 1.5</w:t>
            </w:r>
          </w:p>
        </w:tc>
      </w:tr>
      <w:tr w:rsidR="00E43E9F" w:rsidRPr="001E358F" w14:paraId="07FCD398" w14:textId="77777777" w:rsidTr="00B157C0">
        <w:tc>
          <w:tcPr>
            <w:tcW w:w="1570" w:type="dxa"/>
            <w:shd w:val="clear" w:color="auto" w:fill="auto"/>
          </w:tcPr>
          <w:p w14:paraId="43AD5DFA" w14:textId="524FC873" w:rsidR="00E43E9F" w:rsidRPr="001E358F" w:rsidRDefault="00E43E9F" w:rsidP="00E43E9F">
            <w:pPr>
              <w:jc w:val="center"/>
              <w:rPr>
                <w:rFonts w:ascii="Times New Roman" w:hAnsi="Times New Roman"/>
                <w:sz w:val="24"/>
              </w:rPr>
            </w:pPr>
            <w:r>
              <w:rPr>
                <w:rFonts w:ascii="Times New Roman" w:hAnsi="Times New Roman"/>
                <w:sz w:val="24"/>
              </w:rPr>
              <w:t>12</w:t>
            </w:r>
          </w:p>
        </w:tc>
        <w:tc>
          <w:tcPr>
            <w:tcW w:w="8206" w:type="dxa"/>
            <w:gridSpan w:val="2"/>
            <w:shd w:val="clear" w:color="auto" w:fill="auto"/>
          </w:tcPr>
          <w:p w14:paraId="770EA5D5" w14:textId="5478C279" w:rsidR="00E43E9F" w:rsidRPr="008A3CBA" w:rsidRDefault="00E43E9F" w:rsidP="00E43E9F">
            <w:pPr>
              <w:jc w:val="left"/>
              <w:rPr>
                <w:rFonts w:ascii="Times New Roman" w:hAnsi="Times New Roman"/>
                <w:iCs/>
                <w:sz w:val="24"/>
              </w:rPr>
            </w:pPr>
            <w:r>
              <w:rPr>
                <w:rFonts w:ascii="Times New Roman" w:hAnsi="Times New Roman"/>
                <w:sz w:val="24"/>
              </w:rPr>
              <w:t>Formal and Informal Fallacies</w:t>
            </w:r>
          </w:p>
        </w:tc>
      </w:tr>
      <w:tr w:rsidR="00E43E9F" w:rsidRPr="001E358F" w14:paraId="1F8BB345" w14:textId="77777777" w:rsidTr="00B157C0">
        <w:tc>
          <w:tcPr>
            <w:tcW w:w="1570" w:type="dxa"/>
            <w:shd w:val="clear" w:color="auto" w:fill="auto"/>
          </w:tcPr>
          <w:p w14:paraId="094E2166" w14:textId="7CCDADAD" w:rsidR="00E43E9F" w:rsidRPr="001E358F" w:rsidRDefault="00E43E9F" w:rsidP="00E43E9F">
            <w:pPr>
              <w:jc w:val="center"/>
              <w:rPr>
                <w:rFonts w:ascii="Times New Roman" w:hAnsi="Times New Roman"/>
                <w:sz w:val="24"/>
              </w:rPr>
            </w:pPr>
            <w:r>
              <w:rPr>
                <w:rFonts w:ascii="Times New Roman" w:hAnsi="Times New Roman"/>
                <w:sz w:val="24"/>
              </w:rPr>
              <w:t>13</w:t>
            </w:r>
          </w:p>
        </w:tc>
        <w:tc>
          <w:tcPr>
            <w:tcW w:w="8206" w:type="dxa"/>
            <w:gridSpan w:val="2"/>
            <w:shd w:val="clear" w:color="auto" w:fill="auto"/>
          </w:tcPr>
          <w:p w14:paraId="37C1C412" w14:textId="48C6ED1D" w:rsidR="00E43E9F" w:rsidRPr="001E358F" w:rsidRDefault="00E43E9F" w:rsidP="00E43E9F">
            <w:pPr>
              <w:jc w:val="left"/>
              <w:rPr>
                <w:rFonts w:ascii="Times New Roman" w:hAnsi="Times New Roman"/>
                <w:sz w:val="24"/>
              </w:rPr>
            </w:pPr>
            <w:r>
              <w:rPr>
                <w:rFonts w:ascii="Times New Roman" w:hAnsi="Times New Roman"/>
                <w:sz w:val="24"/>
              </w:rPr>
              <w:t>Formal and Informal Fallacies</w:t>
            </w:r>
          </w:p>
        </w:tc>
      </w:tr>
      <w:tr w:rsidR="00E43E9F" w:rsidRPr="001E358F" w14:paraId="68802B50" w14:textId="77777777" w:rsidTr="00B157C0">
        <w:tc>
          <w:tcPr>
            <w:tcW w:w="1570" w:type="dxa"/>
            <w:shd w:val="clear" w:color="auto" w:fill="auto"/>
          </w:tcPr>
          <w:p w14:paraId="4D69118B" w14:textId="114B881B" w:rsidR="00E43E9F" w:rsidRPr="001E358F" w:rsidRDefault="00E43E9F" w:rsidP="00E43E9F">
            <w:pPr>
              <w:jc w:val="center"/>
              <w:rPr>
                <w:rFonts w:ascii="Times New Roman" w:hAnsi="Times New Roman"/>
                <w:sz w:val="24"/>
              </w:rPr>
            </w:pPr>
            <w:r>
              <w:rPr>
                <w:rFonts w:ascii="Times New Roman" w:hAnsi="Times New Roman"/>
                <w:sz w:val="24"/>
              </w:rPr>
              <w:t>14</w:t>
            </w:r>
          </w:p>
        </w:tc>
        <w:tc>
          <w:tcPr>
            <w:tcW w:w="8206" w:type="dxa"/>
            <w:gridSpan w:val="2"/>
            <w:shd w:val="clear" w:color="auto" w:fill="auto"/>
          </w:tcPr>
          <w:p w14:paraId="7CFBF202" w14:textId="1283580A" w:rsidR="00E43E9F" w:rsidRPr="001E358F" w:rsidRDefault="00E43E9F" w:rsidP="00E43E9F">
            <w:pPr>
              <w:jc w:val="left"/>
              <w:rPr>
                <w:rFonts w:ascii="Times New Roman" w:hAnsi="Times New Roman"/>
                <w:sz w:val="24"/>
              </w:rPr>
            </w:pPr>
            <w:r>
              <w:rPr>
                <w:rFonts w:ascii="Times New Roman" w:hAnsi="Times New Roman"/>
                <w:sz w:val="24"/>
              </w:rPr>
              <w:t>Formal and Informal Fallacies</w:t>
            </w:r>
          </w:p>
        </w:tc>
      </w:tr>
      <w:tr w:rsidR="00E43E9F" w:rsidRPr="001E358F" w14:paraId="287882CF" w14:textId="77777777" w:rsidTr="00B157C0">
        <w:trPr>
          <w:trHeight w:val="50"/>
        </w:trPr>
        <w:tc>
          <w:tcPr>
            <w:tcW w:w="1570" w:type="dxa"/>
            <w:shd w:val="clear" w:color="auto" w:fill="auto"/>
          </w:tcPr>
          <w:p w14:paraId="180A8E2E" w14:textId="511D55E9" w:rsidR="00E43E9F" w:rsidRPr="001E358F" w:rsidRDefault="00E43E9F" w:rsidP="00E43E9F">
            <w:pPr>
              <w:jc w:val="center"/>
              <w:rPr>
                <w:rFonts w:ascii="Times New Roman" w:hAnsi="Times New Roman"/>
                <w:sz w:val="24"/>
              </w:rPr>
            </w:pPr>
            <w:r>
              <w:rPr>
                <w:rFonts w:ascii="Times New Roman" w:hAnsi="Times New Roman"/>
                <w:sz w:val="24"/>
              </w:rPr>
              <w:t>15</w:t>
            </w:r>
          </w:p>
        </w:tc>
        <w:tc>
          <w:tcPr>
            <w:tcW w:w="8206" w:type="dxa"/>
            <w:gridSpan w:val="2"/>
            <w:shd w:val="clear" w:color="auto" w:fill="auto"/>
          </w:tcPr>
          <w:p w14:paraId="7A8DAED1" w14:textId="7E3BC5BE" w:rsidR="00E43E9F" w:rsidRPr="001E358F" w:rsidRDefault="00E43E9F" w:rsidP="00E43E9F">
            <w:pPr>
              <w:jc w:val="left"/>
              <w:rPr>
                <w:rFonts w:ascii="Times New Roman" w:hAnsi="Times New Roman"/>
                <w:b/>
                <w:sz w:val="24"/>
              </w:rPr>
            </w:pPr>
            <w:r>
              <w:rPr>
                <w:rFonts w:ascii="Times New Roman" w:hAnsi="Times New Roman"/>
                <w:sz w:val="24"/>
                <w:lang w:val="en"/>
              </w:rPr>
              <w:t>Final Exam Review</w:t>
            </w:r>
          </w:p>
        </w:tc>
      </w:tr>
      <w:tr w:rsidR="00E43E9F" w:rsidRPr="001E358F" w14:paraId="260B32E2" w14:textId="77777777" w:rsidTr="00FB3A0C">
        <w:trPr>
          <w:gridAfter w:val="1"/>
          <w:wAfter w:w="40" w:type="dxa"/>
        </w:trPr>
        <w:tc>
          <w:tcPr>
            <w:tcW w:w="9736" w:type="dxa"/>
            <w:gridSpan w:val="2"/>
            <w:shd w:val="clear" w:color="auto" w:fill="auto"/>
          </w:tcPr>
          <w:p w14:paraId="5F9303F2" w14:textId="77777777" w:rsidR="00E43E9F" w:rsidRPr="001E358F" w:rsidRDefault="00E43E9F" w:rsidP="00E43E9F">
            <w:pPr>
              <w:rPr>
                <w:rFonts w:ascii="Times New Roman" w:hAnsi="Times New Roman"/>
                <w:sz w:val="24"/>
              </w:rPr>
            </w:pPr>
            <w:r w:rsidRPr="001E358F">
              <w:rPr>
                <w:rFonts w:ascii="Times New Roman" w:hAnsi="Times New Roman"/>
                <w:sz w:val="24"/>
              </w:rPr>
              <w:t>Required Materials:</w:t>
            </w:r>
          </w:p>
        </w:tc>
      </w:tr>
      <w:tr w:rsidR="00E43E9F" w:rsidRPr="001E358F" w14:paraId="0A3B364E" w14:textId="77777777" w:rsidTr="00FB3A0C">
        <w:trPr>
          <w:gridAfter w:val="1"/>
          <w:wAfter w:w="40" w:type="dxa"/>
        </w:trPr>
        <w:tc>
          <w:tcPr>
            <w:tcW w:w="9736" w:type="dxa"/>
            <w:gridSpan w:val="2"/>
            <w:shd w:val="clear" w:color="auto" w:fill="auto"/>
          </w:tcPr>
          <w:p w14:paraId="16ABC505" w14:textId="77777777" w:rsidR="00E43E9F" w:rsidRPr="001E358F" w:rsidRDefault="00E43E9F" w:rsidP="00E43E9F">
            <w:pPr>
              <w:rPr>
                <w:rFonts w:ascii="Times New Roman" w:hAnsi="Times New Roman"/>
                <w:sz w:val="24"/>
              </w:rPr>
            </w:pPr>
            <w:r w:rsidRPr="001E358F">
              <w:rPr>
                <w:rFonts w:ascii="Times New Roman" w:hAnsi="Times New Roman"/>
                <w:sz w:val="24"/>
              </w:rPr>
              <w:t xml:space="preserve">Bring a highlighter, a red pen, a pencil, an eraser, an English-English dictionary, and an A-4 binder to every class. Instead of using a standard textbook, handouts will be given in class. There are no textbooks necessary. </w:t>
            </w:r>
          </w:p>
          <w:p w14:paraId="56B21E24" w14:textId="77777777" w:rsidR="00E43E9F" w:rsidRPr="001E358F" w:rsidRDefault="00E43E9F" w:rsidP="00E43E9F">
            <w:pPr>
              <w:rPr>
                <w:rFonts w:ascii="Times New Roman" w:hAnsi="Times New Roman"/>
                <w:sz w:val="24"/>
              </w:rPr>
            </w:pPr>
          </w:p>
        </w:tc>
      </w:tr>
      <w:tr w:rsidR="00E43E9F" w:rsidRPr="001E358F" w14:paraId="1AAAFF06" w14:textId="77777777" w:rsidTr="00FB3A0C">
        <w:trPr>
          <w:gridAfter w:val="1"/>
          <w:wAfter w:w="40" w:type="dxa"/>
        </w:trPr>
        <w:tc>
          <w:tcPr>
            <w:tcW w:w="9736" w:type="dxa"/>
            <w:gridSpan w:val="2"/>
            <w:shd w:val="clear" w:color="auto" w:fill="auto"/>
          </w:tcPr>
          <w:p w14:paraId="1C9EFF0B" w14:textId="77777777" w:rsidR="00E43E9F" w:rsidRPr="001E358F" w:rsidRDefault="00E43E9F" w:rsidP="00E43E9F">
            <w:pPr>
              <w:rPr>
                <w:rFonts w:ascii="Times New Roman" w:hAnsi="Times New Roman"/>
                <w:sz w:val="24"/>
              </w:rPr>
            </w:pPr>
            <w:r w:rsidRPr="001E358F">
              <w:rPr>
                <w:rFonts w:ascii="Times New Roman" w:hAnsi="Times New Roman"/>
                <w:sz w:val="24"/>
              </w:rPr>
              <w:t>Course Policies (Attendance, etc.):</w:t>
            </w:r>
          </w:p>
        </w:tc>
      </w:tr>
      <w:tr w:rsidR="00E43E9F" w:rsidRPr="001E358F" w14:paraId="0FE36FD9" w14:textId="77777777" w:rsidTr="00FB3A0C">
        <w:trPr>
          <w:gridAfter w:val="1"/>
          <w:wAfter w:w="40" w:type="dxa"/>
        </w:trPr>
        <w:tc>
          <w:tcPr>
            <w:tcW w:w="9736" w:type="dxa"/>
            <w:gridSpan w:val="2"/>
            <w:shd w:val="clear" w:color="auto" w:fill="auto"/>
          </w:tcPr>
          <w:p w14:paraId="2D063B3C" w14:textId="57860002" w:rsidR="00E43E9F" w:rsidRPr="001E358F" w:rsidRDefault="00E43E9F" w:rsidP="00E43E9F">
            <w:pPr>
              <w:tabs>
                <w:tab w:val="left" w:pos="2880"/>
                <w:tab w:val="left" w:pos="4320"/>
                <w:tab w:val="left" w:pos="4860"/>
                <w:tab w:val="left" w:pos="5660"/>
                <w:tab w:val="left" w:pos="7200"/>
              </w:tabs>
              <w:rPr>
                <w:rFonts w:ascii="Times New Roman" w:hAnsi="Times New Roman"/>
                <w:sz w:val="24"/>
              </w:rPr>
            </w:pPr>
            <w:r w:rsidRPr="001E358F">
              <w:rPr>
                <w:rFonts w:ascii="Times New Roman" w:hAnsi="Times New Roman"/>
                <w:sz w:val="24"/>
              </w:rPr>
              <w:t xml:space="preserve">You are expected to be punctual and to attend all lessons. A delay or early departure will be counted as a half (0.5) day absence. However, any absence, delay, or early departure can be excused if an official document (e.g., doctor’s note) is submitted </w:t>
            </w:r>
            <w:r w:rsidRPr="001E358F">
              <w:rPr>
                <w:rFonts w:ascii="Times New Roman" w:hAnsi="Times New Roman"/>
                <w:sz w:val="24"/>
                <w:u w:val="single"/>
              </w:rPr>
              <w:t>within 7 days</w:t>
            </w:r>
            <w:r w:rsidRPr="001E358F">
              <w:rPr>
                <w:rFonts w:ascii="Times New Roman" w:hAnsi="Times New Roman"/>
                <w:sz w:val="24"/>
              </w:rPr>
              <w:t xml:space="preserve"> of such an occurrence. When you miss a lesson, it is your responsibility to see your teachers afterwards (and perhaps other students who attended the lesson), to find out how to catch up with the work you missed. If you expect to be absent from a forthcoming lesson, you should email</w:t>
            </w:r>
            <w:r>
              <w:rPr>
                <w:rFonts w:ascii="Times New Roman" w:hAnsi="Times New Roman"/>
                <w:sz w:val="24"/>
              </w:rPr>
              <w:t xml:space="preserve"> your teacher</w:t>
            </w:r>
            <w:r w:rsidRPr="001E358F">
              <w:rPr>
                <w:rFonts w:ascii="Times New Roman" w:hAnsi="Times New Roman"/>
                <w:sz w:val="24"/>
              </w:rPr>
              <w:t xml:space="preserve"> to explain your absence at least one day in advance. </w:t>
            </w:r>
          </w:p>
          <w:p w14:paraId="631B2D29" w14:textId="77777777" w:rsidR="00E43E9F" w:rsidRPr="001E358F" w:rsidRDefault="00E43E9F" w:rsidP="00E43E9F">
            <w:pPr>
              <w:tabs>
                <w:tab w:val="left" w:pos="2880"/>
                <w:tab w:val="left" w:pos="4320"/>
                <w:tab w:val="left" w:pos="4860"/>
                <w:tab w:val="left" w:pos="5660"/>
                <w:tab w:val="left" w:pos="7200"/>
              </w:tabs>
              <w:rPr>
                <w:rFonts w:ascii="Times New Roman" w:hAnsi="Times New Roman"/>
                <w:sz w:val="24"/>
              </w:rPr>
            </w:pPr>
            <w:r w:rsidRPr="001E358F">
              <w:rPr>
                <w:rFonts w:ascii="Times New Roman" w:hAnsi="Times New Roman"/>
                <w:sz w:val="24"/>
              </w:rPr>
              <w:t xml:space="preserve"> </w:t>
            </w:r>
          </w:p>
          <w:p w14:paraId="24A058DC" w14:textId="77777777" w:rsidR="00E43E9F" w:rsidRPr="001E358F" w:rsidRDefault="00E43E9F" w:rsidP="00E43E9F">
            <w:pPr>
              <w:tabs>
                <w:tab w:val="left" w:pos="2880"/>
                <w:tab w:val="left" w:pos="4320"/>
                <w:tab w:val="left" w:pos="4860"/>
                <w:tab w:val="left" w:pos="5660"/>
                <w:tab w:val="left" w:pos="7200"/>
              </w:tabs>
              <w:rPr>
                <w:rFonts w:ascii="Times New Roman" w:hAnsi="Times New Roman"/>
                <w:b/>
                <w:sz w:val="24"/>
              </w:rPr>
            </w:pPr>
            <w:r>
              <w:rPr>
                <w:rFonts w:ascii="Times New Roman" w:hAnsi="Times New Roman"/>
                <w:b/>
                <w:sz w:val="24"/>
              </w:rPr>
              <w:t>A maximum of four and a half (4.5</w:t>
            </w:r>
            <w:r w:rsidRPr="001E358F">
              <w:rPr>
                <w:rFonts w:ascii="Times New Roman" w:hAnsi="Times New Roman"/>
                <w:b/>
                <w:sz w:val="24"/>
              </w:rPr>
              <w:t>)</w:t>
            </w:r>
            <w:r>
              <w:rPr>
                <w:rFonts w:ascii="Times New Roman" w:hAnsi="Times New Roman"/>
                <w:b/>
                <w:sz w:val="24"/>
              </w:rPr>
              <w:t xml:space="preserve"> absences is allowed. The fifth</w:t>
            </w:r>
            <w:r w:rsidRPr="001E358F">
              <w:rPr>
                <w:rFonts w:ascii="Times New Roman" w:hAnsi="Times New Roman"/>
                <w:b/>
                <w:sz w:val="24"/>
              </w:rPr>
              <w:t xml:space="preserve"> absence will automatically result in a withdrawal from the course. </w:t>
            </w:r>
          </w:p>
          <w:p w14:paraId="367DB708" w14:textId="32A0937F" w:rsidR="00E43E9F" w:rsidRPr="001E358F" w:rsidRDefault="00E43E9F" w:rsidP="00E43E9F">
            <w:pPr>
              <w:tabs>
                <w:tab w:val="left" w:pos="2880"/>
                <w:tab w:val="left" w:pos="4320"/>
                <w:tab w:val="left" w:pos="4860"/>
                <w:tab w:val="left" w:pos="5660"/>
                <w:tab w:val="left" w:pos="7200"/>
              </w:tabs>
              <w:rPr>
                <w:rFonts w:ascii="Times New Roman" w:hAnsi="Times New Roman"/>
                <w:b/>
                <w:sz w:val="24"/>
              </w:rPr>
            </w:pPr>
            <w:r>
              <w:rPr>
                <w:rFonts w:ascii="Times New Roman" w:hAnsi="Times New Roman"/>
                <w:b/>
                <w:sz w:val="24"/>
              </w:rPr>
              <w:t>* For the online version of this course, “absence” means absence from zoom sessions or failure to complete weekly activity submissions.</w:t>
            </w:r>
          </w:p>
        </w:tc>
      </w:tr>
      <w:tr w:rsidR="00E43E9F" w:rsidRPr="001E358F" w14:paraId="637531B7" w14:textId="77777777" w:rsidTr="00FB3A0C">
        <w:trPr>
          <w:gridAfter w:val="1"/>
          <w:wAfter w:w="40" w:type="dxa"/>
        </w:trPr>
        <w:tc>
          <w:tcPr>
            <w:tcW w:w="9736" w:type="dxa"/>
            <w:gridSpan w:val="2"/>
            <w:shd w:val="clear" w:color="auto" w:fill="auto"/>
          </w:tcPr>
          <w:p w14:paraId="23468551" w14:textId="77777777" w:rsidR="00E43E9F" w:rsidRPr="001E358F" w:rsidRDefault="00E43E9F" w:rsidP="00E43E9F">
            <w:pPr>
              <w:ind w:left="1134" w:hanging="1134"/>
              <w:rPr>
                <w:rFonts w:ascii="Times New Roman" w:hAnsi="Times New Roman"/>
                <w:bCs/>
                <w:sz w:val="24"/>
              </w:rPr>
            </w:pPr>
            <w:r w:rsidRPr="001E358F">
              <w:rPr>
                <w:rFonts w:ascii="Times New Roman" w:hAnsi="Times New Roman"/>
                <w:bCs/>
                <w:sz w:val="24"/>
              </w:rPr>
              <w:t>Class Preparation and Review:</w:t>
            </w:r>
          </w:p>
        </w:tc>
      </w:tr>
      <w:tr w:rsidR="00E43E9F" w:rsidRPr="001E358F" w14:paraId="361585AD" w14:textId="77777777" w:rsidTr="00FB3A0C">
        <w:trPr>
          <w:gridAfter w:val="1"/>
          <w:wAfter w:w="40" w:type="dxa"/>
        </w:trPr>
        <w:tc>
          <w:tcPr>
            <w:tcW w:w="9736" w:type="dxa"/>
            <w:gridSpan w:val="2"/>
            <w:shd w:val="clear" w:color="auto" w:fill="auto"/>
          </w:tcPr>
          <w:p w14:paraId="220129A6" w14:textId="77777777" w:rsidR="00E43E9F" w:rsidRPr="001E358F" w:rsidRDefault="00E43E9F" w:rsidP="00E43E9F">
            <w:pPr>
              <w:rPr>
                <w:rFonts w:ascii="Times New Roman" w:hAnsi="Times New Roman"/>
                <w:bCs/>
                <w:sz w:val="24"/>
              </w:rPr>
            </w:pPr>
            <w:r w:rsidRPr="001E358F">
              <w:rPr>
                <w:rFonts w:ascii="Times New Roman" w:hAnsi="Times New Roman"/>
                <w:bCs/>
                <w:sz w:val="24"/>
              </w:rPr>
              <w:t>Students are expected to spend at least one hour reviewing and doing homework and one hour preparing for every hour of lesson time.</w:t>
            </w:r>
          </w:p>
          <w:p w14:paraId="21A79BED" w14:textId="77777777" w:rsidR="00E43E9F" w:rsidRPr="001E358F" w:rsidRDefault="00E43E9F" w:rsidP="00E43E9F">
            <w:pPr>
              <w:rPr>
                <w:rFonts w:ascii="Times New Roman" w:hAnsi="Times New Roman"/>
                <w:sz w:val="24"/>
              </w:rPr>
            </w:pPr>
          </w:p>
        </w:tc>
      </w:tr>
      <w:tr w:rsidR="00E43E9F" w:rsidRPr="001E358F" w14:paraId="4C75C69A" w14:textId="77777777" w:rsidTr="00FB3A0C">
        <w:trPr>
          <w:gridAfter w:val="1"/>
          <w:wAfter w:w="40" w:type="dxa"/>
        </w:trPr>
        <w:tc>
          <w:tcPr>
            <w:tcW w:w="9736" w:type="dxa"/>
            <w:gridSpan w:val="2"/>
            <w:shd w:val="clear" w:color="auto" w:fill="auto"/>
          </w:tcPr>
          <w:p w14:paraId="72B608A0" w14:textId="77777777" w:rsidR="00E43E9F" w:rsidRPr="001E358F" w:rsidRDefault="00E43E9F" w:rsidP="00E43E9F">
            <w:pPr>
              <w:rPr>
                <w:rFonts w:ascii="Times New Roman" w:hAnsi="Times New Roman"/>
                <w:sz w:val="24"/>
              </w:rPr>
            </w:pPr>
            <w:r w:rsidRPr="001E358F">
              <w:rPr>
                <w:rFonts w:ascii="Times New Roman" w:hAnsi="Times New Roman"/>
                <w:sz w:val="24"/>
              </w:rPr>
              <w:t>Grades and Grading Standards:</w:t>
            </w:r>
          </w:p>
        </w:tc>
      </w:tr>
      <w:tr w:rsidR="00E43E9F" w:rsidRPr="001E358F" w14:paraId="57FFE9D8" w14:textId="77777777" w:rsidTr="00FB3A0C">
        <w:trPr>
          <w:gridAfter w:val="1"/>
          <w:wAfter w:w="40" w:type="dxa"/>
        </w:trPr>
        <w:tc>
          <w:tcPr>
            <w:tcW w:w="9736" w:type="dxa"/>
            <w:gridSpan w:val="2"/>
            <w:shd w:val="clear" w:color="auto" w:fill="auto"/>
          </w:tcPr>
          <w:p w14:paraId="7391361E" w14:textId="47B3C30F" w:rsidR="00E43E9F" w:rsidRPr="001E358F" w:rsidRDefault="00E43E9F" w:rsidP="00E43E9F">
            <w:pPr>
              <w:spacing w:before="33"/>
              <w:ind w:left="512"/>
              <w:rPr>
                <w:rFonts w:ascii="Times New Roman" w:hAnsi="Times New Roman"/>
                <w:sz w:val="24"/>
              </w:rPr>
            </w:pPr>
            <w:proofErr w:type="gramStart"/>
            <w:r w:rsidRPr="001E358F">
              <w:rPr>
                <w:rFonts w:ascii="Times New Roman" w:eastAsia="Arial Unicode MS" w:hAnsi="Times New Roman"/>
                <w:sz w:val="24"/>
              </w:rPr>
              <w:t xml:space="preserve">  </w:t>
            </w:r>
            <w:r w:rsidRPr="001E358F">
              <w:rPr>
                <w:rFonts w:ascii="Times New Roman" w:hAnsi="Times New Roman"/>
                <w:sz w:val="24"/>
              </w:rPr>
              <w:t>P</w:t>
            </w:r>
            <w:r>
              <w:rPr>
                <w:rFonts w:ascii="Times New Roman" w:hAnsi="Times New Roman"/>
                <w:sz w:val="24"/>
              </w:rPr>
              <w:t>articipation</w:t>
            </w:r>
            <w:proofErr w:type="gramEnd"/>
            <w:r>
              <w:rPr>
                <w:rFonts w:ascii="Times New Roman" w:hAnsi="Times New Roman"/>
                <w:sz w:val="24"/>
              </w:rPr>
              <w:t xml:space="preserve"> and Homework: 20</w:t>
            </w:r>
            <w:r w:rsidRPr="001E358F">
              <w:rPr>
                <w:rFonts w:ascii="Times New Roman" w:hAnsi="Times New Roman"/>
                <w:sz w:val="24"/>
              </w:rPr>
              <w:t>%</w:t>
            </w:r>
          </w:p>
          <w:p w14:paraId="1282C61C" w14:textId="77777777" w:rsidR="00E43E9F" w:rsidRPr="001E358F" w:rsidRDefault="00E43E9F" w:rsidP="00E43E9F">
            <w:pPr>
              <w:spacing w:before="2" w:line="100" w:lineRule="exact"/>
              <w:rPr>
                <w:rFonts w:ascii="Times New Roman" w:hAnsi="Times New Roman"/>
                <w:sz w:val="24"/>
              </w:rPr>
            </w:pPr>
          </w:p>
          <w:p w14:paraId="3DF6EAF3" w14:textId="6860A76A" w:rsidR="00E43E9F" w:rsidRPr="001E358F" w:rsidRDefault="00E43E9F" w:rsidP="00E43E9F">
            <w:pPr>
              <w:ind w:left="512"/>
              <w:rPr>
                <w:rFonts w:ascii="Times New Roman" w:hAnsi="Times New Roman"/>
                <w:sz w:val="24"/>
              </w:rPr>
            </w:pPr>
            <w:proofErr w:type="gramStart"/>
            <w:r w:rsidRPr="001E358F">
              <w:rPr>
                <w:rFonts w:ascii="Times New Roman" w:eastAsia="Arial Unicode MS" w:hAnsi="Times New Roman"/>
                <w:sz w:val="24"/>
              </w:rPr>
              <w:t></w:t>
            </w:r>
            <w:r w:rsidRPr="001E358F">
              <w:rPr>
                <w:rFonts w:ascii="Times New Roman" w:hAnsi="Times New Roman"/>
                <w:sz w:val="24"/>
              </w:rPr>
              <w:t xml:space="preserve"> </w:t>
            </w:r>
            <w:r>
              <w:rPr>
                <w:rFonts w:ascii="Times New Roman" w:hAnsi="Times New Roman"/>
                <w:sz w:val="24"/>
              </w:rPr>
              <w:t xml:space="preserve"> </w:t>
            </w:r>
            <w:r w:rsidRPr="001E358F">
              <w:rPr>
                <w:rFonts w:ascii="Times New Roman" w:hAnsi="Times New Roman"/>
                <w:sz w:val="24"/>
              </w:rPr>
              <w:t>Unit</w:t>
            </w:r>
            <w:proofErr w:type="gramEnd"/>
            <w:r w:rsidRPr="001E358F">
              <w:rPr>
                <w:rFonts w:ascii="Times New Roman" w:hAnsi="Times New Roman"/>
                <w:sz w:val="24"/>
              </w:rPr>
              <w:t xml:space="preserve"> Tests: </w:t>
            </w:r>
            <w:r>
              <w:rPr>
                <w:rFonts w:ascii="Times New Roman" w:hAnsi="Times New Roman"/>
                <w:sz w:val="24"/>
              </w:rPr>
              <w:t>80</w:t>
            </w:r>
            <w:r w:rsidRPr="001E358F">
              <w:rPr>
                <w:rFonts w:ascii="Times New Roman" w:hAnsi="Times New Roman"/>
                <w:sz w:val="24"/>
              </w:rPr>
              <w:t>%</w:t>
            </w:r>
            <w:r>
              <w:rPr>
                <w:rFonts w:ascii="Times New Roman" w:hAnsi="Times New Roman"/>
                <w:sz w:val="24"/>
              </w:rPr>
              <w:t xml:space="preserve"> (40</w:t>
            </w:r>
            <w:r w:rsidRPr="001E358F">
              <w:rPr>
                <w:rFonts w:ascii="Times New Roman" w:hAnsi="Times New Roman"/>
                <w:sz w:val="24"/>
              </w:rPr>
              <w:t xml:space="preserve">% x </w:t>
            </w:r>
            <w:r>
              <w:rPr>
                <w:rFonts w:ascii="Times New Roman" w:hAnsi="Times New Roman"/>
                <w:sz w:val="24"/>
              </w:rPr>
              <w:t>2</w:t>
            </w:r>
            <w:r w:rsidRPr="001E358F">
              <w:rPr>
                <w:rFonts w:ascii="Times New Roman" w:hAnsi="Times New Roman"/>
                <w:sz w:val="24"/>
              </w:rPr>
              <w:t>)</w:t>
            </w:r>
          </w:p>
          <w:p w14:paraId="44A050C2" w14:textId="77777777" w:rsidR="00E43E9F" w:rsidRPr="001E358F" w:rsidRDefault="00E43E9F" w:rsidP="00E43E9F">
            <w:pPr>
              <w:rPr>
                <w:rFonts w:ascii="Times New Roman" w:hAnsi="Times New Roman"/>
                <w:sz w:val="24"/>
              </w:rPr>
            </w:pPr>
          </w:p>
          <w:p w14:paraId="5546EC34" w14:textId="77777777" w:rsidR="00E43E9F" w:rsidRPr="001E358F" w:rsidRDefault="00E43E9F" w:rsidP="00E43E9F">
            <w:pPr>
              <w:ind w:left="152"/>
              <w:rPr>
                <w:rFonts w:ascii="Times New Roman" w:hAnsi="Times New Roman"/>
                <w:sz w:val="24"/>
              </w:rPr>
            </w:pPr>
            <w:r w:rsidRPr="001E358F">
              <w:rPr>
                <w:rFonts w:ascii="Times New Roman" w:hAnsi="Times New Roman"/>
                <w:b/>
                <w:w w:val="95"/>
                <w:sz w:val="24"/>
              </w:rPr>
              <w:t>Participation</w:t>
            </w:r>
          </w:p>
          <w:p w14:paraId="1CE07CE8" w14:textId="77777777" w:rsidR="00E43E9F" w:rsidRPr="001E358F" w:rsidRDefault="00E43E9F" w:rsidP="00E43E9F">
            <w:pPr>
              <w:spacing w:before="52" w:line="240" w:lineRule="exact"/>
              <w:ind w:left="152" w:right="666"/>
              <w:rPr>
                <w:rFonts w:ascii="Times New Roman" w:hAnsi="Times New Roman"/>
                <w:sz w:val="24"/>
              </w:rPr>
            </w:pPr>
            <w:r w:rsidRPr="001E358F">
              <w:rPr>
                <w:rFonts w:ascii="Times New Roman" w:hAnsi="Times New Roman"/>
                <w:sz w:val="24"/>
              </w:rPr>
              <w:t xml:space="preserve">The participation grade includes but is not limited </w:t>
            </w:r>
            <w:proofErr w:type="gramStart"/>
            <w:r w:rsidRPr="001E358F">
              <w:rPr>
                <w:rFonts w:ascii="Times New Roman" w:hAnsi="Times New Roman"/>
                <w:sz w:val="24"/>
              </w:rPr>
              <w:t>to:</w:t>
            </w:r>
            <w:proofErr w:type="gramEnd"/>
            <w:r w:rsidRPr="001E358F">
              <w:rPr>
                <w:rFonts w:ascii="Times New Roman" w:hAnsi="Times New Roman"/>
                <w:sz w:val="24"/>
              </w:rPr>
              <w:t xml:space="preserve"> being punctual, contributing to class activities, and overall attentiveness in class.</w:t>
            </w:r>
          </w:p>
          <w:p w14:paraId="6B2486FA" w14:textId="77777777" w:rsidR="00E43E9F" w:rsidRPr="001E358F" w:rsidRDefault="00E43E9F" w:rsidP="00E43E9F">
            <w:pPr>
              <w:rPr>
                <w:rFonts w:ascii="Times New Roman" w:hAnsi="Times New Roman"/>
                <w:sz w:val="24"/>
              </w:rPr>
            </w:pPr>
          </w:p>
          <w:p w14:paraId="735B1596" w14:textId="77777777" w:rsidR="00E43E9F" w:rsidRPr="001E358F" w:rsidRDefault="00E43E9F" w:rsidP="00E43E9F">
            <w:pPr>
              <w:ind w:left="152"/>
              <w:rPr>
                <w:rFonts w:ascii="Times New Roman" w:hAnsi="Times New Roman"/>
                <w:sz w:val="24"/>
              </w:rPr>
            </w:pPr>
            <w:r w:rsidRPr="001E358F">
              <w:rPr>
                <w:rFonts w:ascii="Times New Roman" w:hAnsi="Times New Roman"/>
                <w:b/>
                <w:w w:val="95"/>
                <w:sz w:val="24"/>
              </w:rPr>
              <w:t>Unit</w:t>
            </w:r>
            <w:r w:rsidRPr="001E358F">
              <w:rPr>
                <w:rFonts w:ascii="Times New Roman" w:hAnsi="Times New Roman"/>
                <w:b/>
                <w:sz w:val="24"/>
              </w:rPr>
              <w:t xml:space="preserve"> </w:t>
            </w:r>
            <w:r w:rsidRPr="001E358F">
              <w:rPr>
                <w:rFonts w:ascii="Times New Roman" w:hAnsi="Times New Roman"/>
                <w:b/>
                <w:w w:val="95"/>
                <w:sz w:val="24"/>
              </w:rPr>
              <w:t>Tests</w:t>
            </w:r>
          </w:p>
          <w:p w14:paraId="08580392" w14:textId="6373D05A" w:rsidR="00E43E9F" w:rsidRPr="001E358F" w:rsidRDefault="00E43E9F" w:rsidP="00E43E9F">
            <w:pPr>
              <w:spacing w:before="52" w:line="240" w:lineRule="exact"/>
              <w:ind w:left="152" w:right="707"/>
              <w:rPr>
                <w:rFonts w:ascii="Times New Roman" w:hAnsi="Times New Roman"/>
                <w:sz w:val="24"/>
              </w:rPr>
            </w:pPr>
            <w:r w:rsidRPr="001E358F">
              <w:rPr>
                <w:rFonts w:ascii="Times New Roman" w:hAnsi="Times New Roman"/>
                <w:sz w:val="24"/>
              </w:rPr>
              <w:t>A test will be held at the end of Units 1</w:t>
            </w:r>
            <w:r>
              <w:rPr>
                <w:rFonts w:ascii="Times New Roman" w:hAnsi="Times New Roman"/>
                <w:sz w:val="24"/>
              </w:rPr>
              <w:t xml:space="preserve"> and 2</w:t>
            </w:r>
            <w:r w:rsidRPr="001E358F">
              <w:rPr>
                <w:rFonts w:ascii="Times New Roman" w:hAnsi="Times New Roman"/>
                <w:sz w:val="24"/>
              </w:rPr>
              <w:t>. Absence from a test</w:t>
            </w:r>
            <w:r>
              <w:rPr>
                <w:rFonts w:ascii="Times New Roman" w:hAnsi="Times New Roman"/>
                <w:sz w:val="24"/>
              </w:rPr>
              <w:t xml:space="preserve"> (or failure to turn in the test on time, if the course is online) </w:t>
            </w:r>
            <w:r w:rsidRPr="001E358F">
              <w:rPr>
                <w:rFonts w:ascii="Times New Roman" w:hAnsi="Times New Roman"/>
                <w:sz w:val="24"/>
              </w:rPr>
              <w:t xml:space="preserve">will result in a mark of ‘0’ unless documentation acceptable to Academic Affairs is provided. Make-up tests will only be provided if extenuating documentation is provided. If a </w:t>
            </w:r>
            <w:r>
              <w:rPr>
                <w:rFonts w:ascii="Times New Roman" w:hAnsi="Times New Roman"/>
                <w:sz w:val="24"/>
              </w:rPr>
              <w:t>m</w:t>
            </w:r>
            <w:r w:rsidRPr="001E358F">
              <w:rPr>
                <w:rFonts w:ascii="Times New Roman" w:hAnsi="Times New Roman"/>
                <w:sz w:val="24"/>
              </w:rPr>
              <w:t xml:space="preserve">ake-up </w:t>
            </w:r>
            <w:r>
              <w:rPr>
                <w:rFonts w:ascii="Times New Roman" w:hAnsi="Times New Roman"/>
                <w:sz w:val="24"/>
              </w:rPr>
              <w:t xml:space="preserve">test </w:t>
            </w:r>
            <w:r w:rsidRPr="001E358F">
              <w:rPr>
                <w:rFonts w:ascii="Times New Roman" w:hAnsi="Times New Roman"/>
                <w:sz w:val="24"/>
              </w:rPr>
              <w:t xml:space="preserve">is provided, it will be at least as </w:t>
            </w:r>
            <w:r w:rsidRPr="001E358F">
              <w:rPr>
                <w:rFonts w:ascii="Times New Roman" w:hAnsi="Times New Roman"/>
                <w:sz w:val="24"/>
              </w:rPr>
              <w:lastRenderedPageBreak/>
              <w:t>hard as the original test.</w:t>
            </w:r>
          </w:p>
          <w:p w14:paraId="338DB70E" w14:textId="77777777" w:rsidR="00E43E9F" w:rsidRPr="001E358F" w:rsidRDefault="00E43E9F" w:rsidP="00E43E9F">
            <w:pPr>
              <w:spacing w:before="52" w:line="240" w:lineRule="exact"/>
              <w:ind w:left="152" w:right="707"/>
              <w:rPr>
                <w:rFonts w:ascii="Times New Roman" w:hAnsi="Times New Roman"/>
                <w:b/>
                <w:sz w:val="24"/>
              </w:rPr>
            </w:pPr>
          </w:p>
          <w:p w14:paraId="0FA4F468" w14:textId="77777777" w:rsidR="00E43E9F" w:rsidRPr="001E358F" w:rsidRDefault="00E43E9F" w:rsidP="00E43E9F">
            <w:pPr>
              <w:rPr>
                <w:rFonts w:ascii="Times New Roman" w:hAnsi="Times New Roman"/>
                <w:sz w:val="24"/>
              </w:rPr>
            </w:pPr>
          </w:p>
          <w:p w14:paraId="4641004A" w14:textId="77777777" w:rsidR="00E43E9F" w:rsidRPr="001E358F" w:rsidRDefault="00E43E9F" w:rsidP="00E43E9F">
            <w:pPr>
              <w:rPr>
                <w:rFonts w:ascii="Times New Roman" w:hAnsi="Times New Roman"/>
                <w:sz w:val="24"/>
              </w:rPr>
            </w:pPr>
          </w:p>
          <w:p w14:paraId="46B4EDCD" w14:textId="77777777" w:rsidR="00E43E9F" w:rsidRPr="001E358F" w:rsidRDefault="00E43E9F" w:rsidP="00E43E9F">
            <w:pPr>
              <w:rPr>
                <w:rFonts w:ascii="Times New Roman" w:hAnsi="Times New Roman"/>
                <w:bCs/>
                <w:sz w:val="24"/>
              </w:rPr>
            </w:pPr>
            <w:r w:rsidRPr="001E358F">
              <w:rPr>
                <w:rFonts w:ascii="Times New Roman" w:hAnsi="Times New Roman"/>
                <w:bCs/>
                <w:sz w:val="24"/>
              </w:rPr>
              <w:t>The final grade will be determined as below.</w:t>
            </w:r>
          </w:p>
          <w:p w14:paraId="26139FED" w14:textId="77777777" w:rsidR="00E43E9F" w:rsidRPr="001E358F" w:rsidRDefault="00E43E9F" w:rsidP="00E43E9F">
            <w:pPr>
              <w:rPr>
                <w:rFonts w:ascii="Times New Roman" w:hAnsi="Times New Roman"/>
                <w:bCs/>
                <w:sz w:val="24"/>
              </w:rPr>
            </w:pPr>
            <w:r w:rsidRPr="001E358F">
              <w:rPr>
                <w:rFonts w:ascii="Times New Roman" w:hAnsi="Times New Roman"/>
                <w:bCs/>
                <w:sz w:val="24"/>
              </w:rPr>
              <w:t>A: 90-100 points</w:t>
            </w:r>
          </w:p>
          <w:p w14:paraId="59EB0164" w14:textId="77777777" w:rsidR="00E43E9F" w:rsidRPr="001E358F" w:rsidRDefault="00E43E9F" w:rsidP="00E43E9F">
            <w:pPr>
              <w:rPr>
                <w:rFonts w:ascii="Times New Roman" w:hAnsi="Times New Roman"/>
                <w:bCs/>
                <w:sz w:val="24"/>
              </w:rPr>
            </w:pPr>
            <w:r w:rsidRPr="001E358F">
              <w:rPr>
                <w:rFonts w:ascii="Times New Roman" w:hAnsi="Times New Roman"/>
                <w:bCs/>
                <w:sz w:val="24"/>
              </w:rPr>
              <w:t>B: 80-89 points</w:t>
            </w:r>
          </w:p>
          <w:p w14:paraId="27A13F4F" w14:textId="77777777" w:rsidR="00E43E9F" w:rsidRPr="001E358F" w:rsidRDefault="00E43E9F" w:rsidP="00E43E9F">
            <w:pPr>
              <w:rPr>
                <w:rFonts w:ascii="Times New Roman" w:hAnsi="Times New Roman"/>
                <w:bCs/>
                <w:sz w:val="24"/>
              </w:rPr>
            </w:pPr>
            <w:r w:rsidRPr="001E358F">
              <w:rPr>
                <w:rFonts w:ascii="Times New Roman" w:hAnsi="Times New Roman"/>
                <w:bCs/>
                <w:sz w:val="24"/>
              </w:rPr>
              <w:t>C: 70-79 points</w:t>
            </w:r>
          </w:p>
          <w:p w14:paraId="70067557" w14:textId="77777777" w:rsidR="00E43E9F" w:rsidRPr="001E358F" w:rsidRDefault="00E43E9F" w:rsidP="00E43E9F">
            <w:pPr>
              <w:rPr>
                <w:rFonts w:ascii="Times New Roman" w:hAnsi="Times New Roman"/>
                <w:bCs/>
                <w:sz w:val="24"/>
              </w:rPr>
            </w:pPr>
            <w:r w:rsidRPr="001E358F">
              <w:rPr>
                <w:rFonts w:ascii="Times New Roman" w:hAnsi="Times New Roman"/>
                <w:bCs/>
                <w:sz w:val="24"/>
              </w:rPr>
              <w:t>D: 60-69 points</w:t>
            </w:r>
          </w:p>
          <w:p w14:paraId="42D07AEC" w14:textId="77777777" w:rsidR="00E43E9F" w:rsidRPr="001E358F" w:rsidRDefault="00E43E9F" w:rsidP="00E43E9F">
            <w:pPr>
              <w:rPr>
                <w:rFonts w:ascii="Times New Roman" w:hAnsi="Times New Roman"/>
                <w:bCs/>
                <w:sz w:val="24"/>
              </w:rPr>
            </w:pPr>
            <w:r w:rsidRPr="001E358F">
              <w:rPr>
                <w:rFonts w:ascii="Times New Roman" w:hAnsi="Times New Roman"/>
                <w:bCs/>
                <w:sz w:val="24"/>
              </w:rPr>
              <w:t>F: Less than 60 points</w:t>
            </w:r>
          </w:p>
          <w:p w14:paraId="5308945D" w14:textId="77777777" w:rsidR="00E43E9F" w:rsidRPr="001E358F" w:rsidRDefault="00E43E9F" w:rsidP="00E43E9F">
            <w:pPr>
              <w:rPr>
                <w:rFonts w:ascii="Times New Roman" w:hAnsi="Times New Roman"/>
                <w:bCs/>
                <w:sz w:val="24"/>
              </w:rPr>
            </w:pPr>
          </w:p>
          <w:p w14:paraId="0B308B74" w14:textId="77777777" w:rsidR="00E43E9F" w:rsidRPr="001E358F" w:rsidRDefault="00E43E9F" w:rsidP="00E43E9F">
            <w:pPr>
              <w:tabs>
                <w:tab w:val="left" w:pos="2880"/>
                <w:tab w:val="left" w:pos="4320"/>
                <w:tab w:val="left" w:pos="4860"/>
                <w:tab w:val="left" w:pos="5660"/>
                <w:tab w:val="left" w:pos="7200"/>
              </w:tabs>
              <w:rPr>
                <w:rFonts w:ascii="Times New Roman" w:hAnsi="Times New Roman"/>
                <w:bCs/>
                <w:sz w:val="24"/>
                <w:u w:val="single"/>
              </w:rPr>
            </w:pPr>
            <w:r w:rsidRPr="001E358F">
              <w:rPr>
                <w:rFonts w:ascii="Times New Roman" w:hAnsi="Times New Roman"/>
                <w:bCs/>
                <w:sz w:val="24"/>
                <w:u w:val="single"/>
              </w:rPr>
              <w:t>Plagiarism</w:t>
            </w:r>
          </w:p>
          <w:p w14:paraId="6062A88C" w14:textId="77777777" w:rsidR="00E43E9F" w:rsidRPr="001E358F" w:rsidRDefault="00E43E9F" w:rsidP="00E43E9F">
            <w:pPr>
              <w:rPr>
                <w:rFonts w:ascii="Times New Roman" w:hAnsi="Times New Roman"/>
                <w:bCs/>
                <w:sz w:val="24"/>
              </w:rPr>
            </w:pPr>
            <w:r w:rsidRPr="001E358F">
              <w:rPr>
                <w:rFonts w:ascii="Times New Roman" w:hAnsi="Times New Roman"/>
                <w:bCs/>
                <w:sz w:val="24"/>
              </w:rPr>
              <w:t>Plagiarism is not acceptable at MIC. Students must submit their own work and not copy from other sources, unless they credit their sources with appropriate referencing. Students caught copying information from other sources and pretending that it is their own work will automatically result in a grade of ‘F’ or withdrawal from the course.</w:t>
            </w:r>
          </w:p>
          <w:p w14:paraId="43E8E0AB" w14:textId="77777777" w:rsidR="00E43E9F" w:rsidRPr="001E358F" w:rsidRDefault="00E43E9F" w:rsidP="00E43E9F">
            <w:pPr>
              <w:rPr>
                <w:rFonts w:ascii="Times New Roman" w:hAnsi="Times New Roman"/>
                <w:bCs/>
                <w:sz w:val="24"/>
              </w:rPr>
            </w:pPr>
          </w:p>
        </w:tc>
      </w:tr>
      <w:tr w:rsidR="00E43E9F" w:rsidRPr="001E358F" w14:paraId="107AFDD9" w14:textId="77777777" w:rsidTr="00FB3A0C">
        <w:trPr>
          <w:gridAfter w:val="1"/>
          <w:wAfter w:w="40" w:type="dxa"/>
        </w:trPr>
        <w:tc>
          <w:tcPr>
            <w:tcW w:w="9736" w:type="dxa"/>
            <w:gridSpan w:val="2"/>
            <w:shd w:val="clear" w:color="auto" w:fill="auto"/>
          </w:tcPr>
          <w:p w14:paraId="0FBAE8A0" w14:textId="77777777" w:rsidR="00E43E9F" w:rsidRPr="001E358F" w:rsidRDefault="00E43E9F" w:rsidP="00E43E9F">
            <w:pPr>
              <w:rPr>
                <w:rFonts w:ascii="Times New Roman" w:hAnsi="Times New Roman"/>
                <w:sz w:val="24"/>
              </w:rPr>
            </w:pPr>
            <w:r w:rsidRPr="001E358F">
              <w:rPr>
                <w:rFonts w:ascii="Times New Roman" w:hAnsi="Times New Roman"/>
                <w:sz w:val="24"/>
              </w:rPr>
              <w:lastRenderedPageBreak/>
              <w:t>Methods of Feedback:</w:t>
            </w:r>
          </w:p>
        </w:tc>
      </w:tr>
      <w:tr w:rsidR="00E43E9F" w:rsidRPr="001E358F" w14:paraId="492CCDE9" w14:textId="77777777" w:rsidTr="00FB3A0C">
        <w:trPr>
          <w:gridAfter w:val="1"/>
          <w:wAfter w:w="40" w:type="dxa"/>
        </w:trPr>
        <w:tc>
          <w:tcPr>
            <w:tcW w:w="9736" w:type="dxa"/>
            <w:gridSpan w:val="2"/>
            <w:shd w:val="clear" w:color="auto" w:fill="auto"/>
          </w:tcPr>
          <w:p w14:paraId="59691864" w14:textId="1F5FE1D1" w:rsidR="00E43E9F" w:rsidRPr="001E358F" w:rsidRDefault="00E43E9F" w:rsidP="00E43E9F">
            <w:pPr>
              <w:rPr>
                <w:rFonts w:ascii="Times New Roman" w:hAnsi="Times New Roman"/>
                <w:sz w:val="24"/>
              </w:rPr>
            </w:pPr>
            <w:r w:rsidRPr="001E358F">
              <w:rPr>
                <w:rFonts w:ascii="Times New Roman" w:hAnsi="Times New Roman"/>
                <w:sz w:val="24"/>
              </w:rPr>
              <w:t>In principle, graded work will be returned within one</w:t>
            </w:r>
            <w:r>
              <w:rPr>
                <w:rFonts w:ascii="Times New Roman" w:hAnsi="Times New Roman"/>
                <w:sz w:val="24"/>
              </w:rPr>
              <w:t xml:space="preserve"> or two</w:t>
            </w:r>
            <w:r w:rsidRPr="001E358F">
              <w:rPr>
                <w:rFonts w:ascii="Times New Roman" w:hAnsi="Times New Roman"/>
                <w:sz w:val="24"/>
              </w:rPr>
              <w:t xml:space="preserve"> week</w:t>
            </w:r>
            <w:r>
              <w:rPr>
                <w:rFonts w:ascii="Times New Roman" w:hAnsi="Times New Roman"/>
                <w:sz w:val="24"/>
              </w:rPr>
              <w:t>s</w:t>
            </w:r>
            <w:r w:rsidRPr="001E358F">
              <w:rPr>
                <w:rFonts w:ascii="Times New Roman" w:hAnsi="Times New Roman"/>
                <w:sz w:val="24"/>
              </w:rPr>
              <w:t xml:space="preserve"> of submission with appropriate feedback, i.e., grade, comments, etc.</w:t>
            </w:r>
          </w:p>
          <w:p w14:paraId="2FD994C3" w14:textId="77777777" w:rsidR="00E43E9F" w:rsidRPr="001E358F" w:rsidRDefault="00E43E9F" w:rsidP="00E43E9F">
            <w:pPr>
              <w:rPr>
                <w:rFonts w:ascii="Times New Roman" w:hAnsi="Times New Roman"/>
                <w:sz w:val="24"/>
              </w:rPr>
            </w:pPr>
          </w:p>
        </w:tc>
      </w:tr>
      <w:tr w:rsidR="00E43E9F" w:rsidRPr="001E358F" w14:paraId="102B2C49" w14:textId="77777777" w:rsidTr="00FB3A0C">
        <w:trPr>
          <w:gridAfter w:val="1"/>
          <w:wAfter w:w="40" w:type="dxa"/>
        </w:trPr>
        <w:tc>
          <w:tcPr>
            <w:tcW w:w="9736" w:type="dxa"/>
            <w:gridSpan w:val="2"/>
            <w:shd w:val="clear" w:color="auto" w:fill="auto"/>
          </w:tcPr>
          <w:p w14:paraId="56E45203" w14:textId="77777777" w:rsidR="00E43E9F" w:rsidRPr="001E358F" w:rsidRDefault="00E43E9F" w:rsidP="00E43E9F">
            <w:pPr>
              <w:rPr>
                <w:rFonts w:ascii="Times New Roman" w:hAnsi="Times New Roman"/>
                <w:sz w:val="24"/>
              </w:rPr>
            </w:pPr>
            <w:r w:rsidRPr="001E358F">
              <w:rPr>
                <w:rFonts w:ascii="Times New Roman" w:hAnsi="Times New Roman"/>
                <w:sz w:val="24"/>
              </w:rPr>
              <w:t>Diploma Policy Objectives:</w:t>
            </w:r>
          </w:p>
        </w:tc>
      </w:tr>
      <w:tr w:rsidR="00E43E9F" w:rsidRPr="001E358F" w14:paraId="5A699182" w14:textId="77777777" w:rsidTr="00FB3A0C">
        <w:trPr>
          <w:gridAfter w:val="1"/>
          <w:wAfter w:w="40" w:type="dxa"/>
        </w:trPr>
        <w:tc>
          <w:tcPr>
            <w:tcW w:w="9736" w:type="dxa"/>
            <w:gridSpan w:val="2"/>
            <w:shd w:val="clear" w:color="auto" w:fill="auto"/>
          </w:tcPr>
          <w:p w14:paraId="634EB546" w14:textId="77777777" w:rsidR="00E43E9F" w:rsidRPr="001E358F" w:rsidRDefault="00E43E9F" w:rsidP="00E43E9F">
            <w:pPr>
              <w:rPr>
                <w:rFonts w:ascii="Times New Roman" w:hAnsi="Times New Roman"/>
                <w:sz w:val="24"/>
              </w:rPr>
            </w:pPr>
            <w:r w:rsidRPr="001E358F">
              <w:rPr>
                <w:rFonts w:ascii="Times New Roman" w:hAnsi="Times New Roman"/>
                <w:sz w:val="24"/>
              </w:rPr>
              <w:t xml:space="preserve">Work completed in this course helps students achieve the following Diploma Policy objectives: </w:t>
            </w:r>
          </w:p>
          <w:p w14:paraId="5D8D2694" w14:textId="77777777" w:rsidR="00E43E9F" w:rsidRPr="001E358F" w:rsidRDefault="00E43E9F" w:rsidP="00E43E9F">
            <w:pPr>
              <w:pStyle w:val="ListParagraph"/>
              <w:numPr>
                <w:ilvl w:val="0"/>
                <w:numId w:val="7"/>
              </w:numPr>
              <w:ind w:leftChars="0"/>
              <w:rPr>
                <w:rFonts w:ascii="Times New Roman" w:hAnsi="Times New Roman"/>
                <w:sz w:val="24"/>
              </w:rPr>
            </w:pPr>
            <w:r w:rsidRPr="001E358F">
              <w:rPr>
                <w:rFonts w:ascii="Times New Roman" w:hAnsi="Times New Roman"/>
                <w:sz w:val="24"/>
              </w:rPr>
              <w:t>Advanced thinking skills (comparison, analysis, synthesis, and evaluation) based on critical thinking (critical and analytic thought)</w:t>
            </w:r>
          </w:p>
          <w:p w14:paraId="0B0DE80A" w14:textId="77777777" w:rsidR="00E43E9F" w:rsidRPr="001E358F" w:rsidRDefault="00E43E9F" w:rsidP="00E43E9F">
            <w:pPr>
              <w:pStyle w:val="ListParagraph"/>
              <w:numPr>
                <w:ilvl w:val="0"/>
                <w:numId w:val="11"/>
              </w:numPr>
              <w:ind w:leftChars="0"/>
              <w:rPr>
                <w:rFonts w:ascii="Times New Roman" w:hAnsi="Times New Roman"/>
                <w:sz w:val="24"/>
              </w:rPr>
            </w:pPr>
            <w:r w:rsidRPr="001E358F">
              <w:rPr>
                <w:rFonts w:ascii="Times New Roman" w:hAnsi="Times New Roman"/>
                <w:sz w:val="24"/>
              </w:rPr>
              <w:t>The ability to identify and solve problems</w:t>
            </w:r>
          </w:p>
          <w:p w14:paraId="17B373AE" w14:textId="77777777" w:rsidR="00E43E9F" w:rsidRPr="001E358F" w:rsidRDefault="00E43E9F" w:rsidP="00E43E9F">
            <w:pPr>
              <w:rPr>
                <w:rFonts w:ascii="Times New Roman" w:hAnsi="Times New Roman"/>
                <w:sz w:val="24"/>
              </w:rPr>
            </w:pPr>
          </w:p>
        </w:tc>
      </w:tr>
      <w:tr w:rsidR="00E43E9F" w:rsidRPr="001E358F" w14:paraId="5EA6D47C" w14:textId="77777777" w:rsidTr="00FB3A0C">
        <w:trPr>
          <w:gridAfter w:val="1"/>
          <w:wAfter w:w="40" w:type="dxa"/>
        </w:trPr>
        <w:tc>
          <w:tcPr>
            <w:tcW w:w="9736" w:type="dxa"/>
            <w:gridSpan w:val="2"/>
            <w:shd w:val="clear" w:color="auto" w:fill="auto"/>
          </w:tcPr>
          <w:p w14:paraId="1F000404" w14:textId="77777777" w:rsidR="00E43E9F" w:rsidRPr="001E358F" w:rsidRDefault="00E43E9F" w:rsidP="00E43E9F">
            <w:pPr>
              <w:tabs>
                <w:tab w:val="left" w:pos="8138"/>
              </w:tabs>
              <w:rPr>
                <w:rFonts w:ascii="Times New Roman" w:hAnsi="Times New Roman"/>
                <w:sz w:val="24"/>
              </w:rPr>
            </w:pPr>
            <w:r w:rsidRPr="001E358F">
              <w:rPr>
                <w:rFonts w:ascii="Times New Roman" w:hAnsi="Times New Roman"/>
                <w:sz w:val="24"/>
              </w:rPr>
              <w:t>Notes:</w:t>
            </w:r>
            <w:r w:rsidRPr="001E358F">
              <w:rPr>
                <w:rFonts w:ascii="Times New Roman" w:hAnsi="Times New Roman"/>
                <w:sz w:val="24"/>
              </w:rPr>
              <w:tab/>
            </w:r>
          </w:p>
        </w:tc>
      </w:tr>
      <w:tr w:rsidR="00E43E9F" w:rsidRPr="001E358F" w14:paraId="7F20B52B" w14:textId="77777777" w:rsidTr="00FB3A0C">
        <w:trPr>
          <w:gridAfter w:val="1"/>
          <w:wAfter w:w="40" w:type="dxa"/>
        </w:trPr>
        <w:tc>
          <w:tcPr>
            <w:tcW w:w="9736" w:type="dxa"/>
            <w:gridSpan w:val="2"/>
            <w:shd w:val="clear" w:color="auto" w:fill="auto"/>
          </w:tcPr>
          <w:p w14:paraId="41327A61" w14:textId="77777777" w:rsidR="00E43E9F" w:rsidRPr="001E358F" w:rsidRDefault="00E43E9F" w:rsidP="00E43E9F">
            <w:pPr>
              <w:rPr>
                <w:rFonts w:ascii="Times New Roman" w:hAnsi="Times New Roman"/>
                <w:sz w:val="24"/>
              </w:rPr>
            </w:pPr>
            <w:r w:rsidRPr="001E358F">
              <w:rPr>
                <w:rFonts w:ascii="Times New Roman" w:hAnsi="Times New Roman"/>
                <w:sz w:val="24"/>
              </w:rPr>
              <w:t>The schedule, policies, and procedures in this course are subject to change at the discretion of the instructor.</w:t>
            </w:r>
          </w:p>
          <w:p w14:paraId="488DB334" w14:textId="77777777" w:rsidR="00E43E9F" w:rsidRPr="001E358F" w:rsidRDefault="00E43E9F" w:rsidP="00E43E9F">
            <w:pPr>
              <w:rPr>
                <w:rFonts w:ascii="Times New Roman" w:hAnsi="Times New Roman"/>
                <w:sz w:val="24"/>
              </w:rPr>
            </w:pPr>
          </w:p>
        </w:tc>
      </w:tr>
    </w:tbl>
    <w:p w14:paraId="56926370" w14:textId="77777777" w:rsidR="00C54669" w:rsidRPr="001E358F" w:rsidRDefault="00C54669" w:rsidP="009B08F6">
      <w:pPr>
        <w:rPr>
          <w:rFonts w:ascii="Times New Roman" w:hAnsi="Times New Roman"/>
          <w:sz w:val="24"/>
        </w:rPr>
        <w:sectPr w:rsidR="00C54669" w:rsidRPr="001E358F" w:rsidSect="004819EE">
          <w:footerReference w:type="default" r:id="rId9"/>
          <w:pgSz w:w="11906" w:h="16838" w:code="9"/>
          <w:pgMar w:top="720" w:right="720" w:bottom="720" w:left="720" w:header="851" w:footer="992" w:gutter="0"/>
          <w:cols w:space="425"/>
          <w:docGrid w:type="lines" w:linePitch="360"/>
        </w:sectPr>
      </w:pPr>
    </w:p>
    <w:p w14:paraId="449B7A58" w14:textId="4AC4DD89" w:rsidR="00D965CE" w:rsidRPr="001E358F" w:rsidRDefault="00A4414A" w:rsidP="00574A67">
      <w:pPr>
        <w:rPr>
          <w:rFonts w:ascii="Times New Roman" w:hAnsi="Times New Roman"/>
          <w:sz w:val="24"/>
        </w:rPr>
      </w:pPr>
      <w:r w:rsidRPr="001E358F">
        <w:rPr>
          <w:rFonts w:ascii="Times New Roman" w:hAnsi="Times New Roman"/>
          <w:noProof/>
          <w:sz w:val="24"/>
          <w:lang w:eastAsia="en-US"/>
        </w:rPr>
        <w:lastRenderedPageBreak/>
        <w:drawing>
          <wp:inline distT="0" distB="0" distL="0" distR="0" wp14:anchorId="6F0DD3DC" wp14:editId="0085940A">
            <wp:extent cx="9822815" cy="7273925"/>
            <wp:effectExtent l="0" t="0" r="6985" b="0"/>
            <wp:docPr id="1" name="Picture 1" descr="../../../Screen%20Shot%202017-08-31%20at%2016.14.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creen%20Shot%202017-08-31%20at%2016.14.36.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22815" cy="7273925"/>
                    </a:xfrm>
                    <a:prstGeom prst="rect">
                      <a:avLst/>
                    </a:prstGeom>
                    <a:noFill/>
                    <a:ln>
                      <a:noFill/>
                    </a:ln>
                  </pic:spPr>
                </pic:pic>
              </a:graphicData>
            </a:graphic>
          </wp:inline>
        </w:drawing>
      </w:r>
      <w:bookmarkStart w:id="0" w:name="_MON_1377773906"/>
      <w:bookmarkEnd w:id="0"/>
    </w:p>
    <w:sectPr w:rsidR="00D965CE" w:rsidRPr="001E358F" w:rsidSect="00C54669">
      <w:pgSz w:w="16838" w:h="11906" w:orient="landscape" w:code="9"/>
      <w:pgMar w:top="227" w:right="567" w:bottom="22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9E95D8" w14:textId="77777777" w:rsidR="00AA28A5" w:rsidRDefault="00AA28A5" w:rsidP="00C54669">
      <w:r>
        <w:separator/>
      </w:r>
    </w:p>
  </w:endnote>
  <w:endnote w:type="continuationSeparator" w:id="0">
    <w:p w14:paraId="670C8C5F" w14:textId="77777777" w:rsidR="00AA28A5" w:rsidRDefault="00AA28A5" w:rsidP="00C54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9076422"/>
      <w:docPartObj>
        <w:docPartGallery w:val="Page Numbers (Bottom of Page)"/>
        <w:docPartUnique/>
      </w:docPartObj>
    </w:sdtPr>
    <w:sdtEndPr>
      <w:rPr>
        <w:noProof/>
      </w:rPr>
    </w:sdtEndPr>
    <w:sdtContent>
      <w:p w14:paraId="75EF23F6" w14:textId="549AFBAC" w:rsidR="00FB3A0C" w:rsidRDefault="00FB3A0C">
        <w:pPr>
          <w:pStyle w:val="Footer"/>
          <w:jc w:val="right"/>
        </w:pPr>
        <w:r>
          <w:fldChar w:fldCharType="begin"/>
        </w:r>
        <w:r>
          <w:instrText xml:space="preserve"> PAGE   \* MERGEFORMAT </w:instrText>
        </w:r>
        <w:r>
          <w:fldChar w:fldCharType="separate"/>
        </w:r>
        <w:r w:rsidR="004F31C9">
          <w:rPr>
            <w:noProof/>
          </w:rPr>
          <w:t>4</w:t>
        </w:r>
        <w:r>
          <w:rPr>
            <w:noProof/>
          </w:rPr>
          <w:fldChar w:fldCharType="end"/>
        </w:r>
      </w:p>
    </w:sdtContent>
  </w:sdt>
  <w:p w14:paraId="5E1F0B61" w14:textId="77777777" w:rsidR="00FB3A0C" w:rsidRDefault="00FB3A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CC4587" w14:textId="77777777" w:rsidR="00AA28A5" w:rsidRDefault="00AA28A5" w:rsidP="00C54669">
      <w:r>
        <w:separator/>
      </w:r>
    </w:p>
  </w:footnote>
  <w:footnote w:type="continuationSeparator" w:id="0">
    <w:p w14:paraId="1E1D6A3C" w14:textId="77777777" w:rsidR="00AA28A5" w:rsidRDefault="00AA28A5" w:rsidP="00C546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401828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BB0569F"/>
    <w:multiLevelType w:val="hybridMultilevel"/>
    <w:tmpl w:val="EAE60920"/>
    <w:lvl w:ilvl="0" w:tplc="03983F5A">
      <w:start w:val="1"/>
      <w:numFmt w:val="lowerRoman"/>
      <w:lvlText w:val="%1)"/>
      <w:lvlJc w:val="left"/>
      <w:pPr>
        <w:ind w:left="840" w:hanging="8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D8B1D8F"/>
    <w:multiLevelType w:val="hybridMultilevel"/>
    <w:tmpl w:val="44469DB4"/>
    <w:lvl w:ilvl="0" w:tplc="262CACDE">
      <w:start w:val="1"/>
      <w:numFmt w:val="lowerRoman"/>
      <w:lvlText w:val="%1)"/>
      <w:lvlJc w:val="left"/>
      <w:pPr>
        <w:ind w:left="840" w:hanging="840"/>
      </w:pPr>
      <w:rPr>
        <w:rFonts w:hint="default"/>
      </w:rPr>
    </w:lvl>
    <w:lvl w:ilvl="1" w:tplc="04090019" w:tentative="1">
      <w:start w:val="1"/>
      <w:numFmt w:val="lowerLetter"/>
      <w:lvlText w:val="%2."/>
      <w:lvlJc w:val="left"/>
      <w:pPr>
        <w:ind w:left="600" w:hanging="360"/>
      </w:pPr>
    </w:lvl>
    <w:lvl w:ilvl="2" w:tplc="0409001B" w:tentative="1">
      <w:start w:val="1"/>
      <w:numFmt w:val="lowerRoman"/>
      <w:lvlText w:val="%3."/>
      <w:lvlJc w:val="right"/>
      <w:pPr>
        <w:ind w:left="1320" w:hanging="180"/>
      </w:pPr>
    </w:lvl>
    <w:lvl w:ilvl="3" w:tplc="0409000F" w:tentative="1">
      <w:start w:val="1"/>
      <w:numFmt w:val="decimal"/>
      <w:lvlText w:val="%4."/>
      <w:lvlJc w:val="left"/>
      <w:pPr>
        <w:ind w:left="2040" w:hanging="360"/>
      </w:pPr>
    </w:lvl>
    <w:lvl w:ilvl="4" w:tplc="04090019" w:tentative="1">
      <w:start w:val="1"/>
      <w:numFmt w:val="lowerLetter"/>
      <w:lvlText w:val="%5."/>
      <w:lvlJc w:val="left"/>
      <w:pPr>
        <w:ind w:left="2760" w:hanging="360"/>
      </w:pPr>
    </w:lvl>
    <w:lvl w:ilvl="5" w:tplc="0409001B" w:tentative="1">
      <w:start w:val="1"/>
      <w:numFmt w:val="lowerRoman"/>
      <w:lvlText w:val="%6."/>
      <w:lvlJc w:val="right"/>
      <w:pPr>
        <w:ind w:left="3480" w:hanging="180"/>
      </w:pPr>
    </w:lvl>
    <w:lvl w:ilvl="6" w:tplc="0409000F" w:tentative="1">
      <w:start w:val="1"/>
      <w:numFmt w:val="decimal"/>
      <w:lvlText w:val="%7."/>
      <w:lvlJc w:val="left"/>
      <w:pPr>
        <w:ind w:left="4200" w:hanging="360"/>
      </w:pPr>
    </w:lvl>
    <w:lvl w:ilvl="7" w:tplc="04090019" w:tentative="1">
      <w:start w:val="1"/>
      <w:numFmt w:val="lowerLetter"/>
      <w:lvlText w:val="%8."/>
      <w:lvlJc w:val="left"/>
      <w:pPr>
        <w:ind w:left="4920" w:hanging="360"/>
      </w:pPr>
    </w:lvl>
    <w:lvl w:ilvl="8" w:tplc="0409001B" w:tentative="1">
      <w:start w:val="1"/>
      <w:numFmt w:val="lowerRoman"/>
      <w:lvlText w:val="%9."/>
      <w:lvlJc w:val="right"/>
      <w:pPr>
        <w:ind w:left="5640" w:hanging="180"/>
      </w:pPr>
    </w:lvl>
  </w:abstractNum>
  <w:abstractNum w:abstractNumId="3" w15:restartNumberingAfterBreak="0">
    <w:nsid w:val="207275E0"/>
    <w:multiLevelType w:val="hybridMultilevel"/>
    <w:tmpl w:val="168EBDD8"/>
    <w:lvl w:ilvl="0" w:tplc="AB10F61A">
      <w:start w:val="2"/>
      <w:numFmt w:val="bullet"/>
      <w:lvlText w:val="-"/>
      <w:lvlJc w:val="left"/>
      <w:pPr>
        <w:ind w:left="644" w:hanging="360"/>
      </w:pPr>
      <w:rPr>
        <w:rFonts w:ascii="Arial" w:eastAsia="MS Mincho" w:hAnsi="Arial" w:cs="Aria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15:restartNumberingAfterBreak="0">
    <w:nsid w:val="2C590E85"/>
    <w:multiLevelType w:val="hybridMultilevel"/>
    <w:tmpl w:val="86D052A4"/>
    <w:lvl w:ilvl="0" w:tplc="945E84F6">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E43042F"/>
    <w:multiLevelType w:val="hybridMultilevel"/>
    <w:tmpl w:val="CED0A32A"/>
    <w:lvl w:ilvl="0" w:tplc="B04858B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5775B3B"/>
    <w:multiLevelType w:val="hybridMultilevel"/>
    <w:tmpl w:val="F2FC3EC8"/>
    <w:lvl w:ilvl="0" w:tplc="60D2E27A">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8BE02B7"/>
    <w:multiLevelType w:val="hybridMultilevel"/>
    <w:tmpl w:val="B9325E58"/>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16A6D49"/>
    <w:multiLevelType w:val="hybridMultilevel"/>
    <w:tmpl w:val="BA2CA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827C11"/>
    <w:multiLevelType w:val="hybridMultilevel"/>
    <w:tmpl w:val="E988A0A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0" w15:restartNumberingAfterBreak="0">
    <w:nsid w:val="6E881CDF"/>
    <w:multiLevelType w:val="hybridMultilevel"/>
    <w:tmpl w:val="CCAA2CB2"/>
    <w:lvl w:ilvl="0" w:tplc="BEF41A1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4257394"/>
    <w:multiLevelType w:val="hybridMultilevel"/>
    <w:tmpl w:val="D820F2F8"/>
    <w:lvl w:ilvl="0" w:tplc="9B104ED0">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3"/>
  </w:num>
  <w:num w:numId="3">
    <w:abstractNumId w:val="6"/>
  </w:num>
  <w:num w:numId="4">
    <w:abstractNumId w:val="0"/>
  </w:num>
  <w:num w:numId="5">
    <w:abstractNumId w:val="1"/>
  </w:num>
  <w:num w:numId="6">
    <w:abstractNumId w:val="2"/>
  </w:num>
  <w:num w:numId="7">
    <w:abstractNumId w:val="5"/>
  </w:num>
  <w:num w:numId="8">
    <w:abstractNumId w:val="7"/>
  </w:num>
  <w:num w:numId="9">
    <w:abstractNumId w:val="4"/>
  </w:num>
  <w:num w:numId="10">
    <w:abstractNumId w:val="10"/>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6FB"/>
    <w:rsid w:val="00002CDD"/>
    <w:rsid w:val="000031AE"/>
    <w:rsid w:val="00005486"/>
    <w:rsid w:val="00007FA8"/>
    <w:rsid w:val="00010AE4"/>
    <w:rsid w:val="0001203F"/>
    <w:rsid w:val="00015661"/>
    <w:rsid w:val="00022032"/>
    <w:rsid w:val="000306AE"/>
    <w:rsid w:val="00033151"/>
    <w:rsid w:val="00035D76"/>
    <w:rsid w:val="000378C7"/>
    <w:rsid w:val="00042877"/>
    <w:rsid w:val="0004638A"/>
    <w:rsid w:val="00050A36"/>
    <w:rsid w:val="00053A11"/>
    <w:rsid w:val="00057CAB"/>
    <w:rsid w:val="00060B6C"/>
    <w:rsid w:val="00064029"/>
    <w:rsid w:val="00065183"/>
    <w:rsid w:val="00066B11"/>
    <w:rsid w:val="00067F1E"/>
    <w:rsid w:val="0007738B"/>
    <w:rsid w:val="000820D9"/>
    <w:rsid w:val="00083D32"/>
    <w:rsid w:val="00084AD4"/>
    <w:rsid w:val="00084FDF"/>
    <w:rsid w:val="000851FF"/>
    <w:rsid w:val="000863E8"/>
    <w:rsid w:val="000A2CC1"/>
    <w:rsid w:val="000A37C5"/>
    <w:rsid w:val="000A7C4D"/>
    <w:rsid w:val="000B0D81"/>
    <w:rsid w:val="000B34F8"/>
    <w:rsid w:val="000B71AF"/>
    <w:rsid w:val="000C031A"/>
    <w:rsid w:val="000C3240"/>
    <w:rsid w:val="000C6E2A"/>
    <w:rsid w:val="000C7830"/>
    <w:rsid w:val="000D141C"/>
    <w:rsid w:val="000D55EF"/>
    <w:rsid w:val="000D618A"/>
    <w:rsid w:val="000D6F9E"/>
    <w:rsid w:val="000E02D6"/>
    <w:rsid w:val="000E4002"/>
    <w:rsid w:val="000F403F"/>
    <w:rsid w:val="000F57A4"/>
    <w:rsid w:val="00105268"/>
    <w:rsid w:val="00106374"/>
    <w:rsid w:val="00122206"/>
    <w:rsid w:val="00124BE1"/>
    <w:rsid w:val="0012569C"/>
    <w:rsid w:val="00127A4E"/>
    <w:rsid w:val="00127D16"/>
    <w:rsid w:val="0013070D"/>
    <w:rsid w:val="00133263"/>
    <w:rsid w:val="00142AE7"/>
    <w:rsid w:val="00146563"/>
    <w:rsid w:val="00151B9F"/>
    <w:rsid w:val="0015349B"/>
    <w:rsid w:val="0015568C"/>
    <w:rsid w:val="00156A10"/>
    <w:rsid w:val="001579DE"/>
    <w:rsid w:val="0016404E"/>
    <w:rsid w:val="00187AB7"/>
    <w:rsid w:val="0019112E"/>
    <w:rsid w:val="00192466"/>
    <w:rsid w:val="001971EB"/>
    <w:rsid w:val="001A1A5A"/>
    <w:rsid w:val="001A3F4A"/>
    <w:rsid w:val="001C2FD4"/>
    <w:rsid w:val="001C68A8"/>
    <w:rsid w:val="001C7F41"/>
    <w:rsid w:val="001D6062"/>
    <w:rsid w:val="001E358F"/>
    <w:rsid w:val="001E3CEF"/>
    <w:rsid w:val="001F02C1"/>
    <w:rsid w:val="001F4288"/>
    <w:rsid w:val="001F6317"/>
    <w:rsid w:val="001F7B63"/>
    <w:rsid w:val="00201822"/>
    <w:rsid w:val="00205534"/>
    <w:rsid w:val="00210139"/>
    <w:rsid w:val="00217B3D"/>
    <w:rsid w:val="002274CC"/>
    <w:rsid w:val="002311A4"/>
    <w:rsid w:val="00237E82"/>
    <w:rsid w:val="00241490"/>
    <w:rsid w:val="00241CF8"/>
    <w:rsid w:val="002548EA"/>
    <w:rsid w:val="00261ABB"/>
    <w:rsid w:val="00264E93"/>
    <w:rsid w:val="002702F0"/>
    <w:rsid w:val="00273AB5"/>
    <w:rsid w:val="002764E3"/>
    <w:rsid w:val="00280422"/>
    <w:rsid w:val="00287E08"/>
    <w:rsid w:val="00293A06"/>
    <w:rsid w:val="00294420"/>
    <w:rsid w:val="002949C1"/>
    <w:rsid w:val="00295141"/>
    <w:rsid w:val="002951BA"/>
    <w:rsid w:val="002A3CB9"/>
    <w:rsid w:val="002A6965"/>
    <w:rsid w:val="002B4724"/>
    <w:rsid w:val="002C143A"/>
    <w:rsid w:val="002C1636"/>
    <w:rsid w:val="002C7521"/>
    <w:rsid w:val="002D3974"/>
    <w:rsid w:val="002D5F29"/>
    <w:rsid w:val="002D6916"/>
    <w:rsid w:val="002E3982"/>
    <w:rsid w:val="002E40B3"/>
    <w:rsid w:val="002F0839"/>
    <w:rsid w:val="002F42E8"/>
    <w:rsid w:val="002F4E0E"/>
    <w:rsid w:val="002F690C"/>
    <w:rsid w:val="002F6B1B"/>
    <w:rsid w:val="0031130C"/>
    <w:rsid w:val="00313EF2"/>
    <w:rsid w:val="00316870"/>
    <w:rsid w:val="0031781C"/>
    <w:rsid w:val="00321A61"/>
    <w:rsid w:val="0032413C"/>
    <w:rsid w:val="003248CA"/>
    <w:rsid w:val="003349E9"/>
    <w:rsid w:val="00335064"/>
    <w:rsid w:val="00335D5D"/>
    <w:rsid w:val="00342E02"/>
    <w:rsid w:val="00345710"/>
    <w:rsid w:val="00347805"/>
    <w:rsid w:val="00350469"/>
    <w:rsid w:val="0035049D"/>
    <w:rsid w:val="00352B09"/>
    <w:rsid w:val="00354C32"/>
    <w:rsid w:val="003600C9"/>
    <w:rsid w:val="00364E95"/>
    <w:rsid w:val="00370896"/>
    <w:rsid w:val="003725B3"/>
    <w:rsid w:val="0037295F"/>
    <w:rsid w:val="00373C23"/>
    <w:rsid w:val="00376906"/>
    <w:rsid w:val="003769AE"/>
    <w:rsid w:val="00383F00"/>
    <w:rsid w:val="003869BD"/>
    <w:rsid w:val="00386EBD"/>
    <w:rsid w:val="003928AF"/>
    <w:rsid w:val="0039573C"/>
    <w:rsid w:val="003976CE"/>
    <w:rsid w:val="003A2363"/>
    <w:rsid w:val="003A4B33"/>
    <w:rsid w:val="003A71F8"/>
    <w:rsid w:val="003B2F6E"/>
    <w:rsid w:val="003B60B7"/>
    <w:rsid w:val="003C434C"/>
    <w:rsid w:val="003C5852"/>
    <w:rsid w:val="003D562E"/>
    <w:rsid w:val="003E06B7"/>
    <w:rsid w:val="003E1091"/>
    <w:rsid w:val="003E1729"/>
    <w:rsid w:val="003E1BD6"/>
    <w:rsid w:val="003F469E"/>
    <w:rsid w:val="003F68A8"/>
    <w:rsid w:val="003F7084"/>
    <w:rsid w:val="0041393D"/>
    <w:rsid w:val="004143AC"/>
    <w:rsid w:val="0041449B"/>
    <w:rsid w:val="00415089"/>
    <w:rsid w:val="00415A19"/>
    <w:rsid w:val="00420DD9"/>
    <w:rsid w:val="004216AE"/>
    <w:rsid w:val="0042337B"/>
    <w:rsid w:val="004237F6"/>
    <w:rsid w:val="004243FF"/>
    <w:rsid w:val="004244C7"/>
    <w:rsid w:val="00426D42"/>
    <w:rsid w:val="0042739E"/>
    <w:rsid w:val="004319CF"/>
    <w:rsid w:val="004319D3"/>
    <w:rsid w:val="00435B8E"/>
    <w:rsid w:val="00435C5C"/>
    <w:rsid w:val="00442E11"/>
    <w:rsid w:val="004436EA"/>
    <w:rsid w:val="0044531F"/>
    <w:rsid w:val="0044570F"/>
    <w:rsid w:val="004468C5"/>
    <w:rsid w:val="0045147A"/>
    <w:rsid w:val="00453F7B"/>
    <w:rsid w:val="00456EFA"/>
    <w:rsid w:val="00457320"/>
    <w:rsid w:val="00457B5A"/>
    <w:rsid w:val="00463BEF"/>
    <w:rsid w:val="00465A03"/>
    <w:rsid w:val="00466D46"/>
    <w:rsid w:val="00472459"/>
    <w:rsid w:val="00473825"/>
    <w:rsid w:val="00475A6C"/>
    <w:rsid w:val="004819EE"/>
    <w:rsid w:val="00483E99"/>
    <w:rsid w:val="0049255A"/>
    <w:rsid w:val="00497F98"/>
    <w:rsid w:val="004A2132"/>
    <w:rsid w:val="004A3C71"/>
    <w:rsid w:val="004A3CDB"/>
    <w:rsid w:val="004A4DEF"/>
    <w:rsid w:val="004A5A97"/>
    <w:rsid w:val="004B79ED"/>
    <w:rsid w:val="004C17F2"/>
    <w:rsid w:val="004D4BF8"/>
    <w:rsid w:val="004D4D22"/>
    <w:rsid w:val="004D5F0B"/>
    <w:rsid w:val="004F1D10"/>
    <w:rsid w:val="004F31C9"/>
    <w:rsid w:val="004F3C9E"/>
    <w:rsid w:val="004F4073"/>
    <w:rsid w:val="004F5663"/>
    <w:rsid w:val="0050704E"/>
    <w:rsid w:val="00510A4D"/>
    <w:rsid w:val="005116B8"/>
    <w:rsid w:val="005133C5"/>
    <w:rsid w:val="005146A5"/>
    <w:rsid w:val="00525C55"/>
    <w:rsid w:val="0052725A"/>
    <w:rsid w:val="005334BF"/>
    <w:rsid w:val="00535183"/>
    <w:rsid w:val="005407B6"/>
    <w:rsid w:val="00540EBE"/>
    <w:rsid w:val="00543210"/>
    <w:rsid w:val="0055238A"/>
    <w:rsid w:val="0056074C"/>
    <w:rsid w:val="00562CCE"/>
    <w:rsid w:val="005651D4"/>
    <w:rsid w:val="005707A1"/>
    <w:rsid w:val="00574A67"/>
    <w:rsid w:val="00575BCA"/>
    <w:rsid w:val="00575ED3"/>
    <w:rsid w:val="00580E67"/>
    <w:rsid w:val="00580EC5"/>
    <w:rsid w:val="00583213"/>
    <w:rsid w:val="00584BF0"/>
    <w:rsid w:val="00585E3B"/>
    <w:rsid w:val="005872A5"/>
    <w:rsid w:val="00590E5F"/>
    <w:rsid w:val="00591848"/>
    <w:rsid w:val="00595F46"/>
    <w:rsid w:val="005966FB"/>
    <w:rsid w:val="00597756"/>
    <w:rsid w:val="005A7740"/>
    <w:rsid w:val="005B2B53"/>
    <w:rsid w:val="005B36FB"/>
    <w:rsid w:val="005C006D"/>
    <w:rsid w:val="005C3098"/>
    <w:rsid w:val="005C3656"/>
    <w:rsid w:val="005C4DC5"/>
    <w:rsid w:val="005C6DEB"/>
    <w:rsid w:val="005D00B6"/>
    <w:rsid w:val="005D1BB9"/>
    <w:rsid w:val="005E0717"/>
    <w:rsid w:val="005E0805"/>
    <w:rsid w:val="005F1970"/>
    <w:rsid w:val="005F766C"/>
    <w:rsid w:val="006009F9"/>
    <w:rsid w:val="006010C3"/>
    <w:rsid w:val="006064D9"/>
    <w:rsid w:val="0061129C"/>
    <w:rsid w:val="00620BFF"/>
    <w:rsid w:val="006212A4"/>
    <w:rsid w:val="00622855"/>
    <w:rsid w:val="006269E2"/>
    <w:rsid w:val="00630893"/>
    <w:rsid w:val="00636743"/>
    <w:rsid w:val="006406A8"/>
    <w:rsid w:val="00642EC6"/>
    <w:rsid w:val="006453CB"/>
    <w:rsid w:val="00645978"/>
    <w:rsid w:val="00646965"/>
    <w:rsid w:val="006523D2"/>
    <w:rsid w:val="00654C1A"/>
    <w:rsid w:val="0065658E"/>
    <w:rsid w:val="00666F21"/>
    <w:rsid w:val="00675D5E"/>
    <w:rsid w:val="006853A0"/>
    <w:rsid w:val="006903BE"/>
    <w:rsid w:val="00691579"/>
    <w:rsid w:val="00693DAA"/>
    <w:rsid w:val="00695F72"/>
    <w:rsid w:val="00696815"/>
    <w:rsid w:val="006A12B3"/>
    <w:rsid w:val="006A3337"/>
    <w:rsid w:val="006A67BF"/>
    <w:rsid w:val="006B1A75"/>
    <w:rsid w:val="006B4D24"/>
    <w:rsid w:val="006B68D6"/>
    <w:rsid w:val="006C242F"/>
    <w:rsid w:val="006C6ABA"/>
    <w:rsid w:val="006D0863"/>
    <w:rsid w:val="006E085E"/>
    <w:rsid w:val="006E2EBE"/>
    <w:rsid w:val="006E51B6"/>
    <w:rsid w:val="006F0AAA"/>
    <w:rsid w:val="006F347B"/>
    <w:rsid w:val="006F454A"/>
    <w:rsid w:val="007049BF"/>
    <w:rsid w:val="007151C7"/>
    <w:rsid w:val="00721101"/>
    <w:rsid w:val="00725CE1"/>
    <w:rsid w:val="00732ABD"/>
    <w:rsid w:val="00740FF8"/>
    <w:rsid w:val="007456F4"/>
    <w:rsid w:val="007467B3"/>
    <w:rsid w:val="00761D5F"/>
    <w:rsid w:val="00761D66"/>
    <w:rsid w:val="007624E6"/>
    <w:rsid w:val="0076390B"/>
    <w:rsid w:val="007664BB"/>
    <w:rsid w:val="00766760"/>
    <w:rsid w:val="0078189C"/>
    <w:rsid w:val="00781E3D"/>
    <w:rsid w:val="00782BC8"/>
    <w:rsid w:val="0079407D"/>
    <w:rsid w:val="007A06EB"/>
    <w:rsid w:val="007A39A2"/>
    <w:rsid w:val="007A45DD"/>
    <w:rsid w:val="007A4B4C"/>
    <w:rsid w:val="007A65F6"/>
    <w:rsid w:val="007B100C"/>
    <w:rsid w:val="007B43B3"/>
    <w:rsid w:val="007D0D7E"/>
    <w:rsid w:val="007D1310"/>
    <w:rsid w:val="007D27A5"/>
    <w:rsid w:val="007D3BE8"/>
    <w:rsid w:val="007E4E68"/>
    <w:rsid w:val="007F229E"/>
    <w:rsid w:val="007F5C62"/>
    <w:rsid w:val="007F7F46"/>
    <w:rsid w:val="00806C8F"/>
    <w:rsid w:val="0081091D"/>
    <w:rsid w:val="00813766"/>
    <w:rsid w:val="008153C6"/>
    <w:rsid w:val="00815A47"/>
    <w:rsid w:val="00815DA5"/>
    <w:rsid w:val="00816F1D"/>
    <w:rsid w:val="00817329"/>
    <w:rsid w:val="00824D90"/>
    <w:rsid w:val="00830BC7"/>
    <w:rsid w:val="00833283"/>
    <w:rsid w:val="0083509E"/>
    <w:rsid w:val="00840855"/>
    <w:rsid w:val="0084108D"/>
    <w:rsid w:val="008419EE"/>
    <w:rsid w:val="00845188"/>
    <w:rsid w:val="008512D1"/>
    <w:rsid w:val="00851EFD"/>
    <w:rsid w:val="0085358A"/>
    <w:rsid w:val="00855DB2"/>
    <w:rsid w:val="00880BB9"/>
    <w:rsid w:val="00882ADD"/>
    <w:rsid w:val="00883DCA"/>
    <w:rsid w:val="00885E6A"/>
    <w:rsid w:val="00892598"/>
    <w:rsid w:val="00894C03"/>
    <w:rsid w:val="008A3107"/>
    <w:rsid w:val="008A3CBA"/>
    <w:rsid w:val="008B0291"/>
    <w:rsid w:val="008B0E5E"/>
    <w:rsid w:val="008B4962"/>
    <w:rsid w:val="008B51E6"/>
    <w:rsid w:val="008C15D8"/>
    <w:rsid w:val="008C6C38"/>
    <w:rsid w:val="008C77C8"/>
    <w:rsid w:val="008D1831"/>
    <w:rsid w:val="008D586C"/>
    <w:rsid w:val="008E52BA"/>
    <w:rsid w:val="008F06A4"/>
    <w:rsid w:val="008F309F"/>
    <w:rsid w:val="008F4266"/>
    <w:rsid w:val="008F6130"/>
    <w:rsid w:val="008F6469"/>
    <w:rsid w:val="009009AA"/>
    <w:rsid w:val="009034F4"/>
    <w:rsid w:val="00904A4F"/>
    <w:rsid w:val="0090705B"/>
    <w:rsid w:val="00916EF5"/>
    <w:rsid w:val="00920379"/>
    <w:rsid w:val="0092481A"/>
    <w:rsid w:val="009255AB"/>
    <w:rsid w:val="009302C9"/>
    <w:rsid w:val="00933E2E"/>
    <w:rsid w:val="00942F24"/>
    <w:rsid w:val="0094403C"/>
    <w:rsid w:val="009475B7"/>
    <w:rsid w:val="00950E65"/>
    <w:rsid w:val="00952489"/>
    <w:rsid w:val="009536A0"/>
    <w:rsid w:val="00955655"/>
    <w:rsid w:val="00957C3B"/>
    <w:rsid w:val="00961D35"/>
    <w:rsid w:val="009719A3"/>
    <w:rsid w:val="00974A95"/>
    <w:rsid w:val="00986139"/>
    <w:rsid w:val="00992BF9"/>
    <w:rsid w:val="00994AE6"/>
    <w:rsid w:val="00994DAD"/>
    <w:rsid w:val="009A32A7"/>
    <w:rsid w:val="009B08F6"/>
    <w:rsid w:val="009B636A"/>
    <w:rsid w:val="009B6F09"/>
    <w:rsid w:val="009C4A8C"/>
    <w:rsid w:val="009D004B"/>
    <w:rsid w:val="009D0EA2"/>
    <w:rsid w:val="009D25D2"/>
    <w:rsid w:val="009D2A63"/>
    <w:rsid w:val="009D2C47"/>
    <w:rsid w:val="009D502D"/>
    <w:rsid w:val="009E0D56"/>
    <w:rsid w:val="009E0EF6"/>
    <w:rsid w:val="009E2740"/>
    <w:rsid w:val="009E2C61"/>
    <w:rsid w:val="009E5C44"/>
    <w:rsid w:val="009E606D"/>
    <w:rsid w:val="009F1D70"/>
    <w:rsid w:val="009F743F"/>
    <w:rsid w:val="00A025CB"/>
    <w:rsid w:val="00A14DC9"/>
    <w:rsid w:val="00A1521E"/>
    <w:rsid w:val="00A1535B"/>
    <w:rsid w:val="00A1777D"/>
    <w:rsid w:val="00A23950"/>
    <w:rsid w:val="00A24181"/>
    <w:rsid w:val="00A24271"/>
    <w:rsid w:val="00A24731"/>
    <w:rsid w:val="00A34CAC"/>
    <w:rsid w:val="00A4414A"/>
    <w:rsid w:val="00A50A87"/>
    <w:rsid w:val="00A51A44"/>
    <w:rsid w:val="00A558A9"/>
    <w:rsid w:val="00A559A1"/>
    <w:rsid w:val="00A57B11"/>
    <w:rsid w:val="00A61F89"/>
    <w:rsid w:val="00A62D09"/>
    <w:rsid w:val="00A631D0"/>
    <w:rsid w:val="00A63C10"/>
    <w:rsid w:val="00A676FE"/>
    <w:rsid w:val="00A81800"/>
    <w:rsid w:val="00A8341C"/>
    <w:rsid w:val="00A8593E"/>
    <w:rsid w:val="00A931C1"/>
    <w:rsid w:val="00AA28A5"/>
    <w:rsid w:val="00AA4B81"/>
    <w:rsid w:val="00AA6F9F"/>
    <w:rsid w:val="00AB0DF9"/>
    <w:rsid w:val="00AB5DC5"/>
    <w:rsid w:val="00AC1A71"/>
    <w:rsid w:val="00AC4F66"/>
    <w:rsid w:val="00AD027D"/>
    <w:rsid w:val="00AD064E"/>
    <w:rsid w:val="00AD5077"/>
    <w:rsid w:val="00AE1C4B"/>
    <w:rsid w:val="00AE1D35"/>
    <w:rsid w:val="00AE200A"/>
    <w:rsid w:val="00AE435A"/>
    <w:rsid w:val="00B028E3"/>
    <w:rsid w:val="00B05C76"/>
    <w:rsid w:val="00B11BBC"/>
    <w:rsid w:val="00B157C0"/>
    <w:rsid w:val="00B212E9"/>
    <w:rsid w:val="00B22503"/>
    <w:rsid w:val="00B25941"/>
    <w:rsid w:val="00B347DC"/>
    <w:rsid w:val="00B35216"/>
    <w:rsid w:val="00B3760E"/>
    <w:rsid w:val="00B41809"/>
    <w:rsid w:val="00B500C5"/>
    <w:rsid w:val="00B51DB3"/>
    <w:rsid w:val="00B54CCD"/>
    <w:rsid w:val="00B56A1A"/>
    <w:rsid w:val="00B6526F"/>
    <w:rsid w:val="00B673EF"/>
    <w:rsid w:val="00B765F1"/>
    <w:rsid w:val="00B7797A"/>
    <w:rsid w:val="00B8267D"/>
    <w:rsid w:val="00B85B19"/>
    <w:rsid w:val="00B864C7"/>
    <w:rsid w:val="00B97A1F"/>
    <w:rsid w:val="00BA2769"/>
    <w:rsid w:val="00BB2CC4"/>
    <w:rsid w:val="00BB73F5"/>
    <w:rsid w:val="00BC0FC7"/>
    <w:rsid w:val="00BC583A"/>
    <w:rsid w:val="00BD439D"/>
    <w:rsid w:val="00BD4764"/>
    <w:rsid w:val="00BE0E63"/>
    <w:rsid w:val="00BF7DF1"/>
    <w:rsid w:val="00C00A1A"/>
    <w:rsid w:val="00C043AE"/>
    <w:rsid w:val="00C079F7"/>
    <w:rsid w:val="00C1462C"/>
    <w:rsid w:val="00C160A3"/>
    <w:rsid w:val="00C16E04"/>
    <w:rsid w:val="00C20338"/>
    <w:rsid w:val="00C22716"/>
    <w:rsid w:val="00C2445C"/>
    <w:rsid w:val="00C248CE"/>
    <w:rsid w:val="00C35437"/>
    <w:rsid w:val="00C44C53"/>
    <w:rsid w:val="00C44E4B"/>
    <w:rsid w:val="00C50380"/>
    <w:rsid w:val="00C50D6A"/>
    <w:rsid w:val="00C54669"/>
    <w:rsid w:val="00C60357"/>
    <w:rsid w:val="00C62091"/>
    <w:rsid w:val="00C701D2"/>
    <w:rsid w:val="00C706BA"/>
    <w:rsid w:val="00C71A52"/>
    <w:rsid w:val="00C81AF6"/>
    <w:rsid w:val="00C8331A"/>
    <w:rsid w:val="00C84751"/>
    <w:rsid w:val="00C84E79"/>
    <w:rsid w:val="00C90843"/>
    <w:rsid w:val="00C947DA"/>
    <w:rsid w:val="00C96626"/>
    <w:rsid w:val="00CA1E2C"/>
    <w:rsid w:val="00CA2C5A"/>
    <w:rsid w:val="00CA6BCC"/>
    <w:rsid w:val="00CB0491"/>
    <w:rsid w:val="00CB0E4F"/>
    <w:rsid w:val="00CB2A21"/>
    <w:rsid w:val="00CB4399"/>
    <w:rsid w:val="00CB5D06"/>
    <w:rsid w:val="00CB7DA9"/>
    <w:rsid w:val="00CC2001"/>
    <w:rsid w:val="00CC5891"/>
    <w:rsid w:val="00CD1D14"/>
    <w:rsid w:val="00CD28BF"/>
    <w:rsid w:val="00CE1692"/>
    <w:rsid w:val="00CE3EE5"/>
    <w:rsid w:val="00CF627C"/>
    <w:rsid w:val="00D03E32"/>
    <w:rsid w:val="00D04272"/>
    <w:rsid w:val="00D0699B"/>
    <w:rsid w:val="00D06BE1"/>
    <w:rsid w:val="00D1206A"/>
    <w:rsid w:val="00D156A8"/>
    <w:rsid w:val="00D24FC6"/>
    <w:rsid w:val="00D34C07"/>
    <w:rsid w:val="00D353B9"/>
    <w:rsid w:val="00D35AC8"/>
    <w:rsid w:val="00D362C6"/>
    <w:rsid w:val="00D36585"/>
    <w:rsid w:val="00D37BB9"/>
    <w:rsid w:val="00D4124E"/>
    <w:rsid w:val="00D50F4C"/>
    <w:rsid w:val="00D51E0F"/>
    <w:rsid w:val="00D52C08"/>
    <w:rsid w:val="00D57561"/>
    <w:rsid w:val="00D60C5E"/>
    <w:rsid w:val="00D61D76"/>
    <w:rsid w:val="00D649AC"/>
    <w:rsid w:val="00D650BE"/>
    <w:rsid w:val="00D6717E"/>
    <w:rsid w:val="00D7316A"/>
    <w:rsid w:val="00D74904"/>
    <w:rsid w:val="00D81878"/>
    <w:rsid w:val="00D931A0"/>
    <w:rsid w:val="00D933DC"/>
    <w:rsid w:val="00D93D35"/>
    <w:rsid w:val="00D965CE"/>
    <w:rsid w:val="00DA01A9"/>
    <w:rsid w:val="00DA1875"/>
    <w:rsid w:val="00DA48BD"/>
    <w:rsid w:val="00DA5751"/>
    <w:rsid w:val="00DA59F4"/>
    <w:rsid w:val="00DC05D4"/>
    <w:rsid w:val="00DC2C26"/>
    <w:rsid w:val="00DC34CC"/>
    <w:rsid w:val="00DC5F7C"/>
    <w:rsid w:val="00DD14B4"/>
    <w:rsid w:val="00DD17FA"/>
    <w:rsid w:val="00DD406E"/>
    <w:rsid w:val="00DE4252"/>
    <w:rsid w:val="00DE60B1"/>
    <w:rsid w:val="00DE612C"/>
    <w:rsid w:val="00E04671"/>
    <w:rsid w:val="00E04A29"/>
    <w:rsid w:val="00E057BD"/>
    <w:rsid w:val="00E13FF2"/>
    <w:rsid w:val="00E1713B"/>
    <w:rsid w:val="00E173F7"/>
    <w:rsid w:val="00E200AE"/>
    <w:rsid w:val="00E215D9"/>
    <w:rsid w:val="00E254E1"/>
    <w:rsid w:val="00E30052"/>
    <w:rsid w:val="00E33CAE"/>
    <w:rsid w:val="00E3557C"/>
    <w:rsid w:val="00E357F5"/>
    <w:rsid w:val="00E423D1"/>
    <w:rsid w:val="00E43E9F"/>
    <w:rsid w:val="00E450A7"/>
    <w:rsid w:val="00E4555C"/>
    <w:rsid w:val="00E474CF"/>
    <w:rsid w:val="00E4769E"/>
    <w:rsid w:val="00E5018E"/>
    <w:rsid w:val="00E50BBB"/>
    <w:rsid w:val="00E525BB"/>
    <w:rsid w:val="00E6073D"/>
    <w:rsid w:val="00E637A7"/>
    <w:rsid w:val="00E65950"/>
    <w:rsid w:val="00E7083D"/>
    <w:rsid w:val="00E7270A"/>
    <w:rsid w:val="00E7349C"/>
    <w:rsid w:val="00E74A6E"/>
    <w:rsid w:val="00E8194D"/>
    <w:rsid w:val="00E834D7"/>
    <w:rsid w:val="00E870A3"/>
    <w:rsid w:val="00E9369B"/>
    <w:rsid w:val="00E940A1"/>
    <w:rsid w:val="00EA0368"/>
    <w:rsid w:val="00EA1B2D"/>
    <w:rsid w:val="00EA1EB4"/>
    <w:rsid w:val="00EA32A2"/>
    <w:rsid w:val="00EB1A00"/>
    <w:rsid w:val="00EB4645"/>
    <w:rsid w:val="00EB72B8"/>
    <w:rsid w:val="00EC0230"/>
    <w:rsid w:val="00EC7169"/>
    <w:rsid w:val="00ED0BB0"/>
    <w:rsid w:val="00ED23BA"/>
    <w:rsid w:val="00ED3402"/>
    <w:rsid w:val="00ED7603"/>
    <w:rsid w:val="00ED78F5"/>
    <w:rsid w:val="00EE6BE4"/>
    <w:rsid w:val="00F00CDA"/>
    <w:rsid w:val="00F04136"/>
    <w:rsid w:val="00F04E60"/>
    <w:rsid w:val="00F05550"/>
    <w:rsid w:val="00F06FB9"/>
    <w:rsid w:val="00F07013"/>
    <w:rsid w:val="00F11997"/>
    <w:rsid w:val="00F1766B"/>
    <w:rsid w:val="00F2013B"/>
    <w:rsid w:val="00F222B1"/>
    <w:rsid w:val="00F222E3"/>
    <w:rsid w:val="00F3014E"/>
    <w:rsid w:val="00F30479"/>
    <w:rsid w:val="00F305C5"/>
    <w:rsid w:val="00F306D4"/>
    <w:rsid w:val="00F3086C"/>
    <w:rsid w:val="00F31584"/>
    <w:rsid w:val="00F35B6D"/>
    <w:rsid w:val="00F3740F"/>
    <w:rsid w:val="00F4013D"/>
    <w:rsid w:val="00F41F3D"/>
    <w:rsid w:val="00F459CF"/>
    <w:rsid w:val="00F47A55"/>
    <w:rsid w:val="00F570D2"/>
    <w:rsid w:val="00F616BC"/>
    <w:rsid w:val="00F63731"/>
    <w:rsid w:val="00F665D9"/>
    <w:rsid w:val="00F71120"/>
    <w:rsid w:val="00F72129"/>
    <w:rsid w:val="00F740FE"/>
    <w:rsid w:val="00F85C67"/>
    <w:rsid w:val="00F91015"/>
    <w:rsid w:val="00FA3BD0"/>
    <w:rsid w:val="00FA4D66"/>
    <w:rsid w:val="00FB1105"/>
    <w:rsid w:val="00FB1F24"/>
    <w:rsid w:val="00FB270F"/>
    <w:rsid w:val="00FB3A0C"/>
    <w:rsid w:val="00FB3D25"/>
    <w:rsid w:val="00FC1805"/>
    <w:rsid w:val="00FC18A1"/>
    <w:rsid w:val="00FC4A01"/>
    <w:rsid w:val="00FC6778"/>
    <w:rsid w:val="00FC7A2F"/>
    <w:rsid w:val="00FD3392"/>
    <w:rsid w:val="00FD4AF3"/>
    <w:rsid w:val="00FE2678"/>
    <w:rsid w:val="00FE631E"/>
    <w:rsid w:val="00FF0EE6"/>
    <w:rsid w:val="00FF162A"/>
    <w:rsid w:val="00FF2457"/>
    <w:rsid w:val="00FF4455"/>
    <w:rsid w:val="00FF46A9"/>
    <w:rsid w:val="00FF5E8C"/>
    <w:rsid w:val="00FF68B5"/>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D2BDCE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MS Mincho"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65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8153C6"/>
    <w:rPr>
      <w:color w:val="0000FF"/>
      <w:u w:val="single"/>
    </w:rPr>
  </w:style>
  <w:style w:type="paragraph" w:styleId="BalloonText">
    <w:name w:val="Balloon Text"/>
    <w:basedOn w:val="Normal"/>
    <w:link w:val="BalloonTextChar"/>
    <w:rsid w:val="00882ADD"/>
    <w:rPr>
      <w:rFonts w:ascii="Tahoma" w:hAnsi="Tahoma" w:cs="Tahoma"/>
      <w:sz w:val="16"/>
      <w:szCs w:val="16"/>
    </w:rPr>
  </w:style>
  <w:style w:type="character" w:customStyle="1" w:styleId="BalloonTextChar">
    <w:name w:val="Balloon Text Char"/>
    <w:link w:val="BalloonText"/>
    <w:rsid w:val="00882ADD"/>
    <w:rPr>
      <w:rFonts w:ascii="Tahoma" w:hAnsi="Tahoma" w:cs="Tahoma"/>
      <w:kern w:val="2"/>
      <w:sz w:val="16"/>
      <w:szCs w:val="16"/>
    </w:rPr>
  </w:style>
  <w:style w:type="paragraph" w:styleId="Header">
    <w:name w:val="header"/>
    <w:basedOn w:val="Normal"/>
    <w:link w:val="HeaderChar"/>
    <w:rsid w:val="00C54669"/>
    <w:pPr>
      <w:tabs>
        <w:tab w:val="center" w:pos="4320"/>
        <w:tab w:val="right" w:pos="8640"/>
      </w:tabs>
    </w:pPr>
  </w:style>
  <w:style w:type="character" w:customStyle="1" w:styleId="HeaderChar">
    <w:name w:val="Header Char"/>
    <w:basedOn w:val="DefaultParagraphFont"/>
    <w:link w:val="Header"/>
    <w:rsid w:val="00C54669"/>
    <w:rPr>
      <w:kern w:val="2"/>
      <w:sz w:val="21"/>
      <w:szCs w:val="24"/>
    </w:rPr>
  </w:style>
  <w:style w:type="paragraph" w:styleId="Footer">
    <w:name w:val="footer"/>
    <w:basedOn w:val="Normal"/>
    <w:link w:val="FooterChar"/>
    <w:uiPriority w:val="99"/>
    <w:rsid w:val="00C54669"/>
    <w:pPr>
      <w:tabs>
        <w:tab w:val="center" w:pos="4320"/>
        <w:tab w:val="right" w:pos="8640"/>
      </w:tabs>
    </w:pPr>
  </w:style>
  <w:style w:type="character" w:customStyle="1" w:styleId="FooterChar">
    <w:name w:val="Footer Char"/>
    <w:basedOn w:val="DefaultParagraphFont"/>
    <w:link w:val="Footer"/>
    <w:uiPriority w:val="99"/>
    <w:rsid w:val="00C54669"/>
    <w:rPr>
      <w:kern w:val="2"/>
      <w:sz w:val="21"/>
      <w:szCs w:val="24"/>
    </w:rPr>
  </w:style>
  <w:style w:type="table" w:customStyle="1" w:styleId="GridTable5Dark-Accent11">
    <w:name w:val="Grid Table 5 Dark - Accent 11"/>
    <w:basedOn w:val="TableNormal"/>
    <w:uiPriority w:val="50"/>
    <w:rsid w:val="00C54669"/>
    <w:rPr>
      <w:rFonts w:asciiTheme="minorHAnsi" w:eastAsiaTheme="minorEastAsia" w:hAnsiTheme="minorHAnsi" w:cstheme="minorBidi"/>
      <w:sz w:val="24"/>
      <w:szCs w:val="24"/>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ListParagraph">
    <w:name w:val="List Paragraph"/>
    <w:basedOn w:val="Normal"/>
    <w:uiPriority w:val="34"/>
    <w:qFormat/>
    <w:rsid w:val="002548EA"/>
    <w:pPr>
      <w:ind w:leftChars="400" w:left="840"/>
    </w:pPr>
  </w:style>
  <w:style w:type="character" w:styleId="UnresolvedMention">
    <w:name w:val="Unresolved Mention"/>
    <w:basedOn w:val="DefaultParagraphFont"/>
    <w:uiPriority w:val="99"/>
    <w:semiHidden/>
    <w:unhideWhenUsed/>
    <w:rsid w:val="00E455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30465">
      <w:bodyDiv w:val="1"/>
      <w:marLeft w:val="0"/>
      <w:marRight w:val="0"/>
      <w:marTop w:val="0"/>
      <w:marBottom w:val="0"/>
      <w:divBdr>
        <w:top w:val="none" w:sz="0" w:space="0" w:color="auto"/>
        <w:left w:val="none" w:sz="0" w:space="0" w:color="auto"/>
        <w:bottom w:val="none" w:sz="0" w:space="0" w:color="auto"/>
        <w:right w:val="none" w:sz="0" w:space="0" w:color="auto"/>
      </w:divBdr>
      <w:divsChild>
        <w:div w:id="607354592">
          <w:marLeft w:val="600"/>
          <w:marRight w:val="0"/>
          <w:marTop w:val="0"/>
          <w:marBottom w:val="0"/>
          <w:divBdr>
            <w:top w:val="none" w:sz="0" w:space="0" w:color="auto"/>
            <w:left w:val="none" w:sz="0" w:space="0" w:color="auto"/>
            <w:bottom w:val="none" w:sz="0" w:space="0" w:color="auto"/>
            <w:right w:val="none" w:sz="0" w:space="0" w:color="auto"/>
          </w:divBdr>
        </w:div>
        <w:div w:id="1362971527">
          <w:marLeft w:val="600"/>
          <w:marRight w:val="0"/>
          <w:marTop w:val="0"/>
          <w:marBottom w:val="0"/>
          <w:divBdr>
            <w:top w:val="none" w:sz="0" w:space="0" w:color="auto"/>
            <w:left w:val="none" w:sz="0" w:space="0" w:color="auto"/>
            <w:bottom w:val="none" w:sz="0" w:space="0" w:color="auto"/>
            <w:right w:val="none" w:sz="0" w:space="0" w:color="auto"/>
          </w:divBdr>
        </w:div>
      </w:divsChild>
    </w:div>
    <w:div w:id="89856269">
      <w:bodyDiv w:val="1"/>
      <w:marLeft w:val="0"/>
      <w:marRight w:val="0"/>
      <w:marTop w:val="0"/>
      <w:marBottom w:val="0"/>
      <w:divBdr>
        <w:top w:val="none" w:sz="0" w:space="0" w:color="auto"/>
        <w:left w:val="none" w:sz="0" w:space="0" w:color="auto"/>
        <w:bottom w:val="none" w:sz="0" w:space="0" w:color="auto"/>
        <w:right w:val="none" w:sz="0" w:space="0" w:color="auto"/>
      </w:divBdr>
    </w:div>
    <w:div w:id="260383651">
      <w:bodyDiv w:val="1"/>
      <w:marLeft w:val="0"/>
      <w:marRight w:val="0"/>
      <w:marTop w:val="0"/>
      <w:marBottom w:val="0"/>
      <w:divBdr>
        <w:top w:val="none" w:sz="0" w:space="0" w:color="auto"/>
        <w:left w:val="none" w:sz="0" w:space="0" w:color="auto"/>
        <w:bottom w:val="none" w:sz="0" w:space="0" w:color="auto"/>
        <w:right w:val="none" w:sz="0" w:space="0" w:color="auto"/>
      </w:divBdr>
    </w:div>
    <w:div w:id="779254248">
      <w:bodyDiv w:val="1"/>
      <w:marLeft w:val="0"/>
      <w:marRight w:val="0"/>
      <w:marTop w:val="0"/>
      <w:marBottom w:val="0"/>
      <w:divBdr>
        <w:top w:val="none" w:sz="0" w:space="0" w:color="auto"/>
        <w:left w:val="none" w:sz="0" w:space="0" w:color="auto"/>
        <w:bottom w:val="none" w:sz="0" w:space="0" w:color="auto"/>
        <w:right w:val="none" w:sz="0" w:space="0" w:color="auto"/>
      </w:divBdr>
    </w:div>
    <w:div w:id="1035037672">
      <w:bodyDiv w:val="1"/>
      <w:marLeft w:val="0"/>
      <w:marRight w:val="0"/>
      <w:marTop w:val="0"/>
      <w:marBottom w:val="0"/>
      <w:divBdr>
        <w:top w:val="none" w:sz="0" w:space="0" w:color="auto"/>
        <w:left w:val="none" w:sz="0" w:space="0" w:color="auto"/>
        <w:bottom w:val="none" w:sz="0" w:space="0" w:color="auto"/>
        <w:right w:val="none" w:sz="0" w:space="0" w:color="auto"/>
      </w:divBdr>
    </w:div>
    <w:div w:id="1199898796">
      <w:bodyDiv w:val="1"/>
      <w:marLeft w:val="0"/>
      <w:marRight w:val="0"/>
      <w:marTop w:val="0"/>
      <w:marBottom w:val="0"/>
      <w:divBdr>
        <w:top w:val="none" w:sz="0" w:space="0" w:color="auto"/>
        <w:left w:val="none" w:sz="0" w:space="0" w:color="auto"/>
        <w:bottom w:val="none" w:sz="0" w:space="0" w:color="auto"/>
        <w:right w:val="none" w:sz="0" w:space="0" w:color="auto"/>
      </w:divBdr>
      <w:divsChild>
        <w:div w:id="72240545">
          <w:marLeft w:val="600"/>
          <w:marRight w:val="0"/>
          <w:marTop w:val="0"/>
          <w:marBottom w:val="0"/>
          <w:divBdr>
            <w:top w:val="none" w:sz="0" w:space="0" w:color="auto"/>
            <w:left w:val="none" w:sz="0" w:space="0" w:color="auto"/>
            <w:bottom w:val="none" w:sz="0" w:space="0" w:color="auto"/>
            <w:right w:val="none" w:sz="0" w:space="0" w:color="auto"/>
          </w:divBdr>
        </w:div>
        <w:div w:id="1237860627">
          <w:marLeft w:val="600"/>
          <w:marRight w:val="0"/>
          <w:marTop w:val="0"/>
          <w:marBottom w:val="0"/>
          <w:divBdr>
            <w:top w:val="none" w:sz="0" w:space="0" w:color="auto"/>
            <w:left w:val="none" w:sz="0" w:space="0" w:color="auto"/>
            <w:bottom w:val="none" w:sz="0" w:space="0" w:color="auto"/>
            <w:right w:val="none" w:sz="0" w:space="0" w:color="auto"/>
          </w:divBdr>
        </w:div>
        <w:div w:id="1303578840">
          <w:marLeft w:val="600"/>
          <w:marRight w:val="0"/>
          <w:marTop w:val="0"/>
          <w:marBottom w:val="0"/>
          <w:divBdr>
            <w:top w:val="none" w:sz="0" w:space="0" w:color="auto"/>
            <w:left w:val="none" w:sz="0" w:space="0" w:color="auto"/>
            <w:bottom w:val="none" w:sz="0" w:space="0" w:color="auto"/>
            <w:right w:val="none" w:sz="0" w:space="0" w:color="auto"/>
          </w:divBdr>
        </w:div>
      </w:divsChild>
    </w:div>
    <w:div w:id="1327317072">
      <w:bodyDiv w:val="1"/>
      <w:marLeft w:val="0"/>
      <w:marRight w:val="0"/>
      <w:marTop w:val="0"/>
      <w:marBottom w:val="0"/>
      <w:divBdr>
        <w:top w:val="none" w:sz="0" w:space="0" w:color="auto"/>
        <w:left w:val="none" w:sz="0" w:space="0" w:color="auto"/>
        <w:bottom w:val="none" w:sz="0" w:space="0" w:color="auto"/>
        <w:right w:val="none" w:sz="0" w:space="0" w:color="auto"/>
      </w:divBdr>
    </w:div>
    <w:div w:id="210784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brown@sky.miyazaki-mic.ac.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assos\Desktop\SILA%20syllab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56B65-825D-8B4E-8041-D627F374E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C:\Users\apassos\Desktop\SILA syllabus.dotx</Template>
  <TotalTime>17</TotalTime>
  <Pages>4</Pages>
  <Words>802</Words>
  <Characters>4573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Course Title ( Credits )</vt:lpstr>
    </vt:vector>
  </TitlesOfParts>
  <Company>宮崎国際大学</Company>
  <LinksUpToDate>false</LinksUpToDate>
  <CharactersWithSpaces>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 ( Credits )</dc:title>
  <dc:subject/>
  <dc:creator>apassos</dc:creator>
  <cp:keywords/>
  <cp:lastModifiedBy>Nahum Brown</cp:lastModifiedBy>
  <cp:revision>4</cp:revision>
  <cp:lastPrinted>2019-10-01T07:14:00Z</cp:lastPrinted>
  <dcterms:created xsi:type="dcterms:W3CDTF">2021-03-17T01:13:00Z</dcterms:created>
  <dcterms:modified xsi:type="dcterms:W3CDTF">2021-03-18T07:17:00Z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DocumentId">
    <vt:lpwstr>1m_zeYSb25s3eEZaQN6KmcJEQ7vL5SosAaRdxozhzhCk</vt:lpwstr>
  </property>
  <property fmtid="{D5CDD505-2E9C-101B-9397-08002B2CF9AE}" pid="3" name="Google.Documents.RevisionId">
    <vt:lpwstr>03567247439391439780</vt:lpwstr>
  </property>
  <property fmtid="{D5CDD505-2E9C-101B-9397-08002B2CF9AE}" pid="4" name="Google.Documents.PreviousRevisionId">
    <vt:lpwstr>12491759351793995193</vt:lpwstr>
  </property>
  <property fmtid="{D5CDD505-2E9C-101B-9397-08002B2CF9AE}" pid="5" name="Google.Documents.PluginVersion">
    <vt:lpwstr>2.0.2026.3768</vt:lpwstr>
  </property>
  <property fmtid="{D5CDD505-2E9C-101B-9397-08002B2CF9AE}" pid="6" name="Google.Documents.MergeIncapabilityFlags">
    <vt:i4>0</vt:i4>
  </property>
  <property fmtid="{D5CDD505-2E9C-101B-9397-08002B2CF9AE}" pid="7" name="Google.Documents.Tracking">
    <vt:lpwstr>false</vt:lpwstr>
  </property>
</Properties>
</file>