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2978D3B5" w:rsidR="00C05FF8" w:rsidRPr="00FB02EC" w:rsidRDefault="00666ECC" w:rsidP="00666ECC">
            <w:pPr>
              <w:autoSpaceDE w:val="0"/>
              <w:autoSpaceDN w:val="0"/>
              <w:spacing w:line="60" w:lineRule="auto"/>
              <w:rPr>
                <w:rFonts w:ascii="Times New Roman" w:hAnsi="Times New Roman" w:cs="Times New Roman"/>
                <w:sz w:val="18"/>
                <w:szCs w:val="18"/>
              </w:rPr>
            </w:pPr>
            <w:r>
              <w:rPr>
                <w:rFonts w:ascii="Times New Roman" w:hAnsi="Times New Roman" w:cs="Times New Roman" w:hint="eastAsia"/>
                <w:sz w:val="18"/>
                <w:szCs w:val="18"/>
              </w:rPr>
              <w:t>日本語表現３</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5F12708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川越　勇二</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2D8F175A" w:rsidR="005362FD" w:rsidRPr="00FB02EC" w:rsidRDefault="00666ECC"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y</w:t>
            </w:r>
            <w:r>
              <w:rPr>
                <w:rFonts w:ascii="Times New Roman" w:hAnsi="Times New Roman" w:cs="Times New Roman"/>
                <w:sz w:val="18"/>
                <w:szCs w:val="20"/>
              </w:rPr>
              <w:t>kawagoe@sky.miyazaki-mic.ac.jp</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421E73A1"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2C43D5F1"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授業後随時</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13D0907E"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JEX3</w:t>
            </w:r>
            <w:r w:rsidR="00FB5F89">
              <w:rPr>
                <w:rFonts w:ascii="Times New Roman" w:hAnsi="Times New Roman" w:cs="Times New Roman" w:hint="eastAsia"/>
                <w:sz w:val="18"/>
                <w:szCs w:val="18"/>
              </w:rPr>
              <w:t>-</w:t>
            </w:r>
            <w:r w:rsidR="00733B7F">
              <w:rPr>
                <w:rFonts w:ascii="Times New Roman" w:hAnsi="Times New Roman" w:cs="Times New Roman"/>
                <w:sz w:val="18"/>
                <w:szCs w:val="18"/>
              </w:rPr>
              <w:t>4</w:t>
            </w:r>
            <w:bookmarkStart w:id="0" w:name="_GoBack"/>
            <w:bookmarkEnd w:id="0"/>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6F8B8967" w14:textId="272A647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単独</w:t>
            </w:r>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4C8040DF" w:rsidR="00C05FF8" w:rsidRPr="00FB02EC" w:rsidRDefault="00666ECC"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２単位</w:t>
            </w: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6F7E61AE"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３年・４年</w:t>
            </w: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7223C7D7"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p>
        </w:tc>
        <w:tc>
          <w:tcPr>
            <w:tcW w:w="3010" w:type="dxa"/>
            <w:vAlign w:val="center"/>
          </w:tcPr>
          <w:p w14:paraId="31C3662D" w14:textId="59CDB942" w:rsidR="003C1379" w:rsidRPr="00FB02EC" w:rsidRDefault="003C1379" w:rsidP="003C1379">
            <w:pPr>
              <w:autoSpaceDE w:val="0"/>
              <w:autoSpaceDN w:val="0"/>
              <w:rPr>
                <w:rFonts w:ascii="Times New Roman" w:hAnsi="Times New Roman" w:cs="Times New Roman"/>
                <w:sz w:val="18"/>
                <w:szCs w:val="18"/>
              </w:rPr>
            </w:pPr>
            <w:r>
              <w:rPr>
                <w:rFonts w:ascii="Times New Roman" w:hAnsi="Times New Roman" w:cs="Times New Roman" w:hint="eastAsia"/>
                <w:sz w:val="18"/>
                <w:szCs w:val="18"/>
              </w:rPr>
              <w:t>必修</w:t>
            </w:r>
            <w:r>
              <w:rPr>
                <w:rFonts w:ascii="Times New Roman" w:hAnsi="Times New Roman" w:cs="Times New Roman" w:hint="eastAsia"/>
                <w:sz w:val="18"/>
                <w:szCs w:val="18"/>
              </w:rPr>
              <w:t xml:space="preserve"> </w:t>
            </w:r>
          </w:p>
        </w:tc>
      </w:tr>
      <w:tr w:rsidR="00AF1792" w:rsidRPr="00FB02EC" w14:paraId="521A80D4" w14:textId="77777777" w:rsidTr="00C15E87">
        <w:trPr>
          <w:trHeight w:val="891"/>
        </w:trPr>
        <w:tc>
          <w:tcPr>
            <w:tcW w:w="1636" w:type="dxa"/>
            <w:shd w:val="clear" w:color="auto" w:fill="D9E2F3" w:themeFill="accent5" w:themeFillTint="33"/>
            <w:vAlign w:val="center"/>
          </w:tcPr>
          <w:p w14:paraId="4D58E391" w14:textId="4C276FBB" w:rsidR="00AF1792" w:rsidRPr="00FB02EC" w:rsidRDefault="00AF1792" w:rsidP="00AF1792">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0CE67C60"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・日本語への関心を高め、日本語の</w:t>
            </w:r>
            <w:r>
              <w:rPr>
                <w:rFonts w:ascii="ＭＳ ゴシック" w:eastAsia="ＭＳ ゴシック" w:hAnsi="ＭＳ ゴシック" w:hint="eastAsia"/>
                <w:sz w:val="18"/>
                <w:szCs w:val="18"/>
              </w:rPr>
              <w:t>特質を理解する。【日本語への関心・理解】</w:t>
            </w:r>
          </w:p>
          <w:p w14:paraId="013E158B"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・さまざまな表現方法を理解し、自分の考えや心情を</w:t>
            </w:r>
            <w:r>
              <w:rPr>
                <w:rFonts w:ascii="ＭＳ ゴシック" w:eastAsia="ＭＳ ゴシック" w:hAnsi="ＭＳ ゴシック" w:hint="eastAsia"/>
                <w:sz w:val="18"/>
                <w:szCs w:val="18"/>
              </w:rPr>
              <w:t>表現できる。【表現方法の習得・活用】</w:t>
            </w:r>
          </w:p>
          <w:p w14:paraId="661F194D" w14:textId="423CB4EF" w:rsidR="00AF1792" w:rsidRPr="00FB02EC" w:rsidRDefault="00C543F7" w:rsidP="00C543F7">
            <w:pPr>
              <w:autoSpaceDE w:val="0"/>
              <w:autoSpaceDN w:val="0"/>
              <w:rPr>
                <w:rFonts w:ascii="Times New Roman" w:hAnsi="Times New Roman" w:cs="Times New Roman"/>
                <w:sz w:val="18"/>
                <w:szCs w:val="18"/>
              </w:rPr>
            </w:pPr>
            <w:r w:rsidRPr="003939B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表現することを通じて、他者や社会とつながり、より良い生き方を探求する。【生き方の探求】</w:t>
            </w:r>
          </w:p>
        </w:tc>
      </w:tr>
      <w:tr w:rsidR="00AF1792" w:rsidRPr="00FB02EC" w14:paraId="17598A17" w14:textId="77777777" w:rsidTr="00C15E87">
        <w:trPr>
          <w:trHeight w:val="891"/>
        </w:trPr>
        <w:tc>
          <w:tcPr>
            <w:tcW w:w="1636" w:type="dxa"/>
            <w:shd w:val="clear" w:color="auto" w:fill="D9E2F3" w:themeFill="accent5" w:themeFillTint="33"/>
            <w:vAlign w:val="center"/>
          </w:tcPr>
          <w:p w14:paraId="5DCD2765" w14:textId="1020A997"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7F8F686F"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(1</w:t>
            </w:r>
            <w:r w:rsidRPr="00117050">
              <w:rPr>
                <w:rFonts w:ascii="ＭＳ ゴシック" w:eastAsia="ＭＳ ゴシック" w:hAnsi="ＭＳ ゴシック"/>
                <w:sz w:val="18"/>
                <w:szCs w:val="18"/>
              </w:rPr>
              <w:t>)</w:t>
            </w:r>
            <w:r w:rsidRPr="00117050">
              <w:rPr>
                <w:rFonts w:ascii="ＭＳ ゴシック" w:eastAsia="ＭＳ ゴシック" w:hAnsi="ＭＳ ゴシック" w:hint="eastAsia"/>
                <w:sz w:val="18"/>
                <w:szCs w:val="18"/>
              </w:rPr>
              <w:t xml:space="preserve">話題や題材を生かし、さまざまな情報を分析しつつ、論理的に思考することができる。　</w:t>
            </w:r>
          </w:p>
          <w:p w14:paraId="3BA65FB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(2)さまざまな立場や文化の違いを尊重し、意義ある討論や議論ができる。</w:t>
            </w:r>
          </w:p>
          <w:p w14:paraId="78B3A169"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(3)実用的、実務的な表現力を身に付ける。</w:t>
            </w:r>
          </w:p>
          <w:p w14:paraId="1E442B7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(4)日本語におけるさまざまな表現法を習得し、論理的に構築して話したり書いたりできる。</w:t>
            </w:r>
          </w:p>
          <w:p w14:paraId="38451514"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(5)読書の幅を広げ、読書に親しみ、生き方の探求につなげる。</w:t>
            </w:r>
          </w:p>
          <w:p w14:paraId="184E8539" w14:textId="2511C09C" w:rsidR="00AF1792" w:rsidRPr="00FB02EC" w:rsidRDefault="00AF1792" w:rsidP="00AF1792">
            <w:pPr>
              <w:autoSpaceDE w:val="0"/>
              <w:autoSpaceDN w:val="0"/>
              <w:ind w:left="270" w:hangingChars="150" w:hanging="270"/>
              <w:rPr>
                <w:rFonts w:ascii="Times New Roman" w:hAnsi="Times New Roman" w:cs="Times New Roman"/>
                <w:sz w:val="18"/>
                <w:szCs w:val="18"/>
              </w:rPr>
            </w:pPr>
            <w:r w:rsidRPr="00117050">
              <w:rPr>
                <w:rFonts w:ascii="ＭＳ ゴシック" w:eastAsia="ＭＳ ゴシック" w:hAnsi="ＭＳ ゴシック" w:hint="eastAsia"/>
                <w:sz w:val="18"/>
                <w:szCs w:val="18"/>
              </w:rPr>
              <w:t>(6)言語文化に対する関心を深め、それらを尊重しつつ国際人としての視野を広げる。</w:t>
            </w:r>
          </w:p>
        </w:tc>
      </w:tr>
      <w:tr w:rsidR="00AF1792" w:rsidRPr="00FB02EC" w14:paraId="5BB4E7FA" w14:textId="77777777" w:rsidTr="00AF1792">
        <w:trPr>
          <w:trHeight w:val="2158"/>
        </w:trPr>
        <w:tc>
          <w:tcPr>
            <w:tcW w:w="1636" w:type="dxa"/>
            <w:shd w:val="clear" w:color="auto" w:fill="D9E2F3" w:themeFill="accent5" w:themeFillTint="33"/>
            <w:vAlign w:val="center"/>
          </w:tcPr>
          <w:p w14:paraId="6113588A" w14:textId="25184846"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1A4171BC" w14:textId="178C4768" w:rsidR="00AF1792" w:rsidRPr="00FB02EC" w:rsidRDefault="00AF1792" w:rsidP="00AF1792">
            <w:pPr>
              <w:autoSpaceDE w:val="0"/>
              <w:autoSpaceDN w:val="0"/>
              <w:ind w:firstLineChars="100" w:firstLine="180"/>
              <w:rPr>
                <w:rFonts w:ascii="Times New Roman" w:hAnsi="Times New Roman" w:cs="Times New Roman"/>
                <w:sz w:val="18"/>
                <w:szCs w:val="18"/>
              </w:rPr>
            </w:pPr>
            <w:r w:rsidRPr="00117050">
              <w:rPr>
                <w:rFonts w:ascii="ＭＳ ゴシック" w:eastAsia="ＭＳ ゴシック" w:hAnsi="ＭＳ ゴシック" w:cs="ＭＳ 明朝" w:hint="eastAsia"/>
                <w:color w:val="000000"/>
                <w:kern w:val="0"/>
                <w:sz w:val="18"/>
                <w:szCs w:val="18"/>
              </w:rPr>
              <w:t>価値観の多様化する現代において、言語環境は大きく変容しているが、その中にあって、論理的に思考する力、豊かな発想のもととなる創造力、またそれを表現する力が必要不可欠となっている。本授業では、日本語で適切</w:t>
            </w:r>
            <w:r w:rsidRPr="00117050">
              <w:rPr>
                <w:rFonts w:ascii="ＭＳ ゴシック" w:eastAsia="ＭＳ ゴシック" w:hAnsi="ＭＳ ゴシック" w:cs="ＭＳ 明朝" w:hint="eastAsia"/>
                <w:kern w:val="0"/>
                <w:sz w:val="18"/>
                <w:szCs w:val="18"/>
              </w:rPr>
              <w:t>かつ効果的に表現する能力の育成をめざし、言語感覚を磨くとともに、ディスカッションや評価を通して相互理解を深めることを目標とする。また、実社会で必要不可欠な知識の習得にも</w:t>
            </w:r>
            <w:r>
              <w:rPr>
                <w:rFonts w:ascii="ＭＳ ゴシック" w:eastAsia="ＭＳ ゴシック" w:hAnsi="ＭＳ ゴシック" w:cs="ＭＳ 明朝" w:hint="eastAsia"/>
                <w:kern w:val="0"/>
                <w:sz w:val="18"/>
                <w:szCs w:val="18"/>
              </w:rPr>
              <w:t>努める</w:t>
            </w:r>
            <w:r w:rsidRPr="00117050">
              <w:rPr>
                <w:rFonts w:ascii="ＭＳ ゴシック" w:eastAsia="ＭＳ ゴシック" w:hAnsi="ＭＳ ゴシック" w:cs="ＭＳ 明朝" w:hint="eastAsia"/>
                <w:kern w:val="0"/>
                <w:sz w:val="18"/>
                <w:szCs w:val="18"/>
              </w:rPr>
              <w:t>。内容は、エントリーシート、履歴書、志望理由書の実務実践、面接や集団討論、小論文講座などである。日本語に対するさらなる興味関心を養い、実践的な表現力の育成をめざすとともに、国際人としての幅広い視野を持</w:t>
            </w:r>
            <w:r w:rsidRPr="00117050">
              <w:rPr>
                <w:rFonts w:ascii="ＭＳ ゴシック" w:eastAsia="ＭＳ ゴシック" w:hAnsi="ＭＳ ゴシック" w:cs="ＭＳ 明朝" w:hint="eastAsia"/>
                <w:color w:val="000000"/>
                <w:kern w:val="0"/>
                <w:sz w:val="18"/>
                <w:szCs w:val="18"/>
              </w:rPr>
              <w:t>たせたい。</w:t>
            </w:r>
          </w:p>
        </w:tc>
      </w:tr>
      <w:tr w:rsidR="00AF1792" w:rsidRPr="00FB02EC" w14:paraId="15CE7E7E" w14:textId="77777777" w:rsidTr="00AF1792">
        <w:trPr>
          <w:trHeight w:val="1251"/>
        </w:trPr>
        <w:tc>
          <w:tcPr>
            <w:tcW w:w="1636" w:type="dxa"/>
            <w:shd w:val="clear" w:color="auto" w:fill="D9E2F3" w:themeFill="accent5" w:themeFillTint="33"/>
            <w:vAlign w:val="center"/>
          </w:tcPr>
          <w:p w14:paraId="463441E1" w14:textId="17DDB7A4"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DD02955" w14:textId="30D87616" w:rsidR="00AF1792" w:rsidRPr="00FB02EC" w:rsidRDefault="00AF1792" w:rsidP="00AF1792">
            <w:pPr>
              <w:autoSpaceDE w:val="0"/>
              <w:autoSpaceDN w:val="0"/>
              <w:rPr>
                <w:rFonts w:ascii="Times New Roman" w:hAnsi="Times New Roman" w:cs="Times New Roman"/>
                <w:sz w:val="18"/>
                <w:szCs w:val="18"/>
              </w:rPr>
            </w:pPr>
            <w:r w:rsidRPr="00117050">
              <w:rPr>
                <w:rFonts w:ascii="ＭＳ ゴシック" w:eastAsia="ＭＳ ゴシック" w:hAnsi="ＭＳ ゴシック" w:hint="eastAsia"/>
                <w:snapToGrid w:val="0"/>
                <w:kern w:val="0"/>
                <w:sz w:val="18"/>
                <w:szCs w:val="18"/>
              </w:rPr>
              <w:t>本講義は、学科のディプロマ・ポリシーに掲げる「</w:t>
            </w:r>
            <w:r w:rsidRPr="00117050">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r w:rsidRPr="00117050">
              <w:rPr>
                <w:rFonts w:ascii="ＭＳ ゴシック" w:eastAsia="ＭＳ ゴシック" w:hAnsi="ＭＳ ゴシック"/>
                <w:sz w:val="18"/>
                <w:szCs w:val="18"/>
              </w:rPr>
              <w:t>。</w:t>
            </w:r>
            <w:r>
              <w:rPr>
                <w:rFonts w:ascii="ＭＳ ゴシック" w:eastAsia="ＭＳ ゴシック" w:hAnsi="ＭＳ ゴシック" w:hint="eastAsia"/>
                <w:sz w:val="18"/>
                <w:szCs w:val="18"/>
              </w:rPr>
              <w:t>３</w:t>
            </w:r>
            <w:r w:rsidRPr="0011705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課題発見及び問題解決能力を身につけている。</w:t>
            </w:r>
            <w:r w:rsidRPr="00117050">
              <w:rPr>
                <w:rFonts w:ascii="ＭＳ ゴシック" w:eastAsia="ＭＳ ゴシック" w:hAnsi="ＭＳ ゴシック" w:hint="eastAsia"/>
                <w:sz w:val="18"/>
                <w:szCs w:val="18"/>
              </w:rPr>
              <w:t>４．日英両語における高度なコミュニケーション能力を身につけている。</w:t>
            </w:r>
            <w:r w:rsidRPr="00117050">
              <w:rPr>
                <w:rFonts w:ascii="ＭＳ ゴシック" w:eastAsia="ＭＳ ゴシック" w:hAnsi="ＭＳ ゴシック"/>
                <w:snapToGrid w:val="0"/>
                <w:kern w:val="0"/>
                <w:sz w:val="18"/>
                <w:szCs w:val="18"/>
              </w:rPr>
              <w:t>」を育成する科目として配置している。</w:t>
            </w:r>
          </w:p>
        </w:tc>
      </w:tr>
      <w:tr w:rsidR="00C543F7" w:rsidRPr="00FB02EC" w14:paraId="09ED7893" w14:textId="77777777" w:rsidTr="00C15E87">
        <w:trPr>
          <w:trHeight w:val="891"/>
        </w:trPr>
        <w:tc>
          <w:tcPr>
            <w:tcW w:w="1636" w:type="dxa"/>
            <w:shd w:val="clear" w:color="auto" w:fill="D9E2F3" w:themeFill="accent5" w:themeFillTint="33"/>
            <w:vAlign w:val="center"/>
          </w:tcPr>
          <w:p w14:paraId="517C924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6A5EED0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・講義には常に出席し、講義の時間に遅刻しない。</w:t>
            </w:r>
          </w:p>
          <w:p w14:paraId="268CFDB3" w14:textId="56B75A17" w:rsidR="00C543F7" w:rsidRP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・講義の出席が３分の２を満たさない者は辞退とする。</w:t>
            </w:r>
          </w:p>
        </w:tc>
      </w:tr>
      <w:tr w:rsidR="00C543F7" w:rsidRPr="00FB02EC" w14:paraId="1FD06FCF" w14:textId="77777777" w:rsidTr="00C15E87">
        <w:trPr>
          <w:trHeight w:val="891"/>
        </w:trPr>
        <w:tc>
          <w:tcPr>
            <w:tcW w:w="1636" w:type="dxa"/>
            <w:shd w:val="clear" w:color="auto" w:fill="D9E2F3" w:themeFill="accent5" w:themeFillTint="33"/>
            <w:vAlign w:val="center"/>
          </w:tcPr>
          <w:p w14:paraId="763749E2" w14:textId="4DBFEF8D"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4DFF066B"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授業概要説</w:t>
            </w:r>
            <w:r w:rsidRPr="00117050">
              <w:rPr>
                <w:rFonts w:ascii="ＭＳ ゴシック" w:eastAsia="ＭＳ ゴシック" w:hAnsi="ＭＳ ゴシック" w:hint="eastAsia"/>
                <w:snapToGrid w:val="0"/>
                <w:kern w:val="0"/>
                <w:sz w:val="18"/>
                <w:szCs w:val="18"/>
              </w:rPr>
              <w:t>明　表現を味わう①（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(1)(5)(</w:t>
            </w:r>
            <w:r w:rsidRPr="00117050">
              <w:rPr>
                <w:rFonts w:ascii="ＭＳ ゴシック" w:eastAsia="ＭＳ ゴシック" w:hAnsi="ＭＳ ゴシック"/>
                <w:snapToGrid w:val="0"/>
                <w:kern w:val="0"/>
                <w:sz w:val="18"/>
                <w:szCs w:val="18"/>
              </w:rPr>
              <w:t xml:space="preserve">6)）　</w:t>
            </w:r>
          </w:p>
          <w:p w14:paraId="4BA6130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第２回：表現を味わう②（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(5)</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p>
          <w:p w14:paraId="3D3503C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第３回：語彙力（</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5DEDC62"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第４回：敬語表現（</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41B97571"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第５回：文章表現基本①（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02DB41B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第６回：文章表現基本②</w:t>
            </w:r>
            <w:r w:rsidRPr="00117050">
              <w:rPr>
                <w:rFonts w:ascii="ＭＳ ゴシック" w:eastAsia="ＭＳ ゴシック" w:hAnsi="ＭＳ ゴシック"/>
                <w:snapToGrid w:val="0"/>
                <w:kern w:val="0"/>
                <w:sz w:val="18"/>
                <w:szCs w:val="18"/>
              </w:rPr>
              <w:t xml:space="preserve"> </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30752F99"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第７回：小論文①（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r w:rsidRPr="00117050">
              <w:rPr>
                <w:rFonts w:ascii="ＭＳ ゴシック" w:eastAsia="ＭＳ ゴシック" w:hAnsi="ＭＳ ゴシック"/>
                <w:snapToGrid w:val="0"/>
                <w:kern w:val="0"/>
                <w:sz w:val="18"/>
                <w:szCs w:val="18"/>
              </w:rPr>
              <w:t>)）</w:t>
            </w:r>
          </w:p>
          <w:p w14:paraId="1AAFCED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第８回：小論文②（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(3)(4)(5)(6)）</w:t>
            </w:r>
            <w:r w:rsidRPr="00117050">
              <w:rPr>
                <w:rFonts w:ascii="ＭＳ ゴシック" w:eastAsia="ＭＳ ゴシック" w:hAnsi="ＭＳ ゴシック"/>
                <w:snapToGrid w:val="0"/>
                <w:kern w:val="0"/>
                <w:sz w:val="18"/>
                <w:szCs w:val="18"/>
              </w:rPr>
              <w:t xml:space="preserve"> </w:t>
            </w:r>
          </w:p>
          <w:p w14:paraId="659DBDF4"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第９回：エントリーシート①（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3</w:t>
            </w:r>
            <w:r w:rsidRPr="00117050">
              <w:rPr>
                <w:rFonts w:ascii="ＭＳ ゴシック" w:eastAsia="ＭＳ ゴシック" w:hAnsi="ＭＳ ゴシック" w:hint="eastAsia"/>
                <w:snapToGrid w:val="0"/>
                <w:kern w:val="0"/>
                <w:sz w:val="18"/>
                <w:szCs w:val="18"/>
              </w:rPr>
              <w:t>)(4)(6)）</w:t>
            </w:r>
          </w:p>
          <w:p w14:paraId="6F8D22E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第１０回：エントリーシート②（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 xml:space="preserve">)(6)）　　　　</w:t>
            </w:r>
          </w:p>
          <w:p w14:paraId="14814CB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第１１</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履歴書（</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F68DCED"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第１２</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4F03EC6"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第１３</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7FA5012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第１４</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(2)(3)(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78292899" w14:textId="77777777" w:rsidR="00C543F7" w:rsidRPr="00912389" w:rsidRDefault="00C543F7" w:rsidP="00C543F7">
            <w:pPr>
              <w:autoSpaceDE w:val="0"/>
              <w:autoSpaceDN w:val="0"/>
              <w:rPr>
                <w:rFonts w:ascii="ＭＳ ゴシック" w:eastAsia="ＭＳ ゴシック" w:hAnsi="ＭＳ ゴシック"/>
                <w:snapToGrid w:val="0"/>
                <w:color w:val="4472C4" w:themeColor="accent5"/>
                <w:kern w:val="0"/>
                <w:sz w:val="18"/>
                <w:szCs w:val="18"/>
              </w:rPr>
            </w:pPr>
            <w:r w:rsidRPr="00117050">
              <w:rPr>
                <w:rFonts w:ascii="ＭＳ ゴシック" w:eastAsia="ＭＳ ゴシック" w:hAnsi="ＭＳ ゴシック" w:hint="eastAsia"/>
                <w:snapToGrid w:val="0"/>
                <w:kern w:val="0"/>
                <w:sz w:val="18"/>
                <w:szCs w:val="18"/>
              </w:rPr>
              <w:t>第１５</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(2)(3)(4)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95F8079" w14:textId="5E077F13" w:rsidR="00C543F7" w:rsidRPr="00FB02EC" w:rsidRDefault="00C543F7" w:rsidP="00C543F7">
            <w:pPr>
              <w:autoSpaceDE w:val="0"/>
              <w:autoSpaceDN w:val="0"/>
              <w:rPr>
                <w:rFonts w:ascii="Times New Roman" w:hAnsi="Times New Roman" w:cs="Times New Roman"/>
                <w:sz w:val="18"/>
                <w:szCs w:val="18"/>
              </w:rPr>
            </w:pPr>
            <w:r w:rsidRPr="00E34459">
              <w:rPr>
                <w:rFonts w:ascii="ＭＳ ゴシック" w:eastAsia="ＭＳ ゴシック" w:hAnsi="ＭＳ ゴシック" w:hint="eastAsia"/>
                <w:snapToGrid w:val="0"/>
                <w:kern w:val="0"/>
                <w:sz w:val="18"/>
                <w:szCs w:val="18"/>
              </w:rPr>
              <w:t>定期試験：</w:t>
            </w:r>
            <w:r>
              <w:rPr>
                <w:rFonts w:ascii="ＭＳ ゴシック" w:eastAsia="ＭＳ ゴシック" w:hAnsi="ＭＳ ゴシック" w:hint="eastAsia"/>
                <w:snapToGrid w:val="0"/>
                <w:kern w:val="0"/>
                <w:sz w:val="18"/>
                <w:szCs w:val="18"/>
              </w:rPr>
              <w:t>日本語表現に関する小論文</w:t>
            </w:r>
          </w:p>
        </w:tc>
      </w:tr>
      <w:tr w:rsidR="00C543F7" w:rsidRPr="00FB02EC" w14:paraId="5C792011" w14:textId="77777777" w:rsidTr="00C15E87">
        <w:trPr>
          <w:trHeight w:val="891"/>
        </w:trPr>
        <w:tc>
          <w:tcPr>
            <w:tcW w:w="1636" w:type="dxa"/>
            <w:shd w:val="clear" w:color="auto" w:fill="D9E2F3" w:themeFill="accent5" w:themeFillTint="33"/>
            <w:vAlign w:val="center"/>
          </w:tcPr>
          <w:p w14:paraId="456B433A"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3C5D8B31"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定期試験（４０％）・課題・レポート（３０％）・発表（３０％）を総合して評価する。</w:t>
            </w:r>
          </w:p>
          <w:p w14:paraId="6BB1BA4E"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なお、レポート・答案等の提出物へのフィードバックについては、以下の方法による。</w:t>
            </w:r>
          </w:p>
          <w:p w14:paraId="1C45249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・コメントを記載して返却する。</w:t>
            </w:r>
          </w:p>
          <w:p w14:paraId="2398AD9D"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・授業またはオフィスアワーに、口頭で行う。</w:t>
            </w:r>
          </w:p>
          <w:p w14:paraId="74723571" w14:textId="3652ACD9"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・答案例を提示する。</w:t>
            </w:r>
          </w:p>
        </w:tc>
      </w:tr>
      <w:tr w:rsidR="00C543F7" w:rsidRPr="00FB02EC" w14:paraId="7786B022" w14:textId="77777777" w:rsidTr="00C15E87">
        <w:trPr>
          <w:trHeight w:val="918"/>
        </w:trPr>
        <w:tc>
          <w:tcPr>
            <w:tcW w:w="1636" w:type="dxa"/>
            <w:shd w:val="clear" w:color="auto" w:fill="D9E2F3" w:themeFill="accent5" w:themeFillTint="33"/>
            <w:vAlign w:val="center"/>
          </w:tcPr>
          <w:p w14:paraId="1295833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543F7" w:rsidRPr="00FB02EC" w:rsidRDefault="00C543F7" w:rsidP="00C543F7">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6E3C5D9"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・講義における課題については、必ず指定された日までに提出すること。</w:t>
            </w:r>
          </w:p>
          <w:p w14:paraId="5B29E062"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・ディベートや発表の準備を周到に行うこと。</w:t>
            </w:r>
          </w:p>
          <w:p w14:paraId="3683C0C2" w14:textId="70920589" w:rsidR="00C543F7" w:rsidRPr="00FB02EC"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sz w:val="18"/>
                <w:szCs w:val="18"/>
              </w:rPr>
              <w:t>・事後学習として、単元ごとに課されるレポートを提出すること。</w:t>
            </w:r>
          </w:p>
        </w:tc>
      </w:tr>
      <w:tr w:rsidR="00C543F7" w:rsidRPr="00FB02EC" w14:paraId="5D67BB64" w14:textId="77777777" w:rsidTr="00C15E87">
        <w:trPr>
          <w:trHeight w:val="446"/>
        </w:trPr>
        <w:tc>
          <w:tcPr>
            <w:tcW w:w="1636" w:type="dxa"/>
            <w:shd w:val="clear" w:color="auto" w:fill="D9E2F3" w:themeFill="accent5" w:themeFillTint="33"/>
            <w:vAlign w:val="center"/>
          </w:tcPr>
          <w:p w14:paraId="05200A82" w14:textId="7182A06F"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5B3160AB"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授業時に適宜教材・資料を配布する。</w:t>
            </w:r>
          </w:p>
        </w:tc>
      </w:tr>
      <w:tr w:rsidR="00C543F7" w:rsidRPr="00FB02EC" w14:paraId="1534C4C8" w14:textId="77777777" w:rsidTr="00C15E87">
        <w:trPr>
          <w:trHeight w:val="866"/>
        </w:trPr>
        <w:tc>
          <w:tcPr>
            <w:tcW w:w="1636" w:type="dxa"/>
            <w:shd w:val="clear" w:color="auto" w:fill="D9E2F3" w:themeFill="accent5" w:themeFillTint="33"/>
            <w:vAlign w:val="center"/>
          </w:tcPr>
          <w:p w14:paraId="29324200" w14:textId="77777777" w:rsidR="00C543F7" w:rsidRPr="008B0797" w:rsidRDefault="00C543F7" w:rsidP="00C543F7">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28C660BD"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随時、適切なテキスト・資料等を紹介する。</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B85B" w14:textId="77777777" w:rsidR="00957164" w:rsidRDefault="00957164" w:rsidP="001C5D1D">
      <w:r>
        <w:separator/>
      </w:r>
    </w:p>
  </w:endnote>
  <w:endnote w:type="continuationSeparator" w:id="0">
    <w:p w14:paraId="3A1CA1C6" w14:textId="77777777" w:rsidR="00957164" w:rsidRDefault="00957164"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4146" w14:textId="77777777" w:rsidR="00957164" w:rsidRDefault="00957164" w:rsidP="001C5D1D">
      <w:r>
        <w:separator/>
      </w:r>
    </w:p>
  </w:footnote>
  <w:footnote w:type="continuationSeparator" w:id="0">
    <w:p w14:paraId="639C42E8" w14:textId="77777777" w:rsidR="00957164" w:rsidRDefault="00957164"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A6C47"/>
    <w:rsid w:val="000D32B7"/>
    <w:rsid w:val="000F42A7"/>
    <w:rsid w:val="001202AE"/>
    <w:rsid w:val="00150437"/>
    <w:rsid w:val="001661A6"/>
    <w:rsid w:val="001A347B"/>
    <w:rsid w:val="001C5D1D"/>
    <w:rsid w:val="00217088"/>
    <w:rsid w:val="00237A48"/>
    <w:rsid w:val="0024772B"/>
    <w:rsid w:val="00266716"/>
    <w:rsid w:val="002A5B7D"/>
    <w:rsid w:val="002F4120"/>
    <w:rsid w:val="00310862"/>
    <w:rsid w:val="00324798"/>
    <w:rsid w:val="003271E9"/>
    <w:rsid w:val="003305F4"/>
    <w:rsid w:val="00342F10"/>
    <w:rsid w:val="00385F35"/>
    <w:rsid w:val="003B2BAD"/>
    <w:rsid w:val="003C1379"/>
    <w:rsid w:val="00402CAC"/>
    <w:rsid w:val="00425550"/>
    <w:rsid w:val="00442101"/>
    <w:rsid w:val="00460BCB"/>
    <w:rsid w:val="0047456A"/>
    <w:rsid w:val="004E23FC"/>
    <w:rsid w:val="0050486B"/>
    <w:rsid w:val="00530DF3"/>
    <w:rsid w:val="005362FD"/>
    <w:rsid w:val="00573794"/>
    <w:rsid w:val="005C7A6E"/>
    <w:rsid w:val="005D0708"/>
    <w:rsid w:val="005E5B6E"/>
    <w:rsid w:val="0061633B"/>
    <w:rsid w:val="00617462"/>
    <w:rsid w:val="006328B3"/>
    <w:rsid w:val="00657999"/>
    <w:rsid w:val="00666ECC"/>
    <w:rsid w:val="00673B48"/>
    <w:rsid w:val="00682781"/>
    <w:rsid w:val="006914C4"/>
    <w:rsid w:val="006D30D0"/>
    <w:rsid w:val="006D5212"/>
    <w:rsid w:val="006E3A1B"/>
    <w:rsid w:val="006E55BC"/>
    <w:rsid w:val="0073285B"/>
    <w:rsid w:val="00733B7F"/>
    <w:rsid w:val="00754413"/>
    <w:rsid w:val="0077028B"/>
    <w:rsid w:val="00770F33"/>
    <w:rsid w:val="007E17AA"/>
    <w:rsid w:val="00800053"/>
    <w:rsid w:val="00807035"/>
    <w:rsid w:val="00810D47"/>
    <w:rsid w:val="008327FE"/>
    <w:rsid w:val="008577D8"/>
    <w:rsid w:val="00890FE3"/>
    <w:rsid w:val="008B0797"/>
    <w:rsid w:val="008B196E"/>
    <w:rsid w:val="008B662C"/>
    <w:rsid w:val="00902A0E"/>
    <w:rsid w:val="00957164"/>
    <w:rsid w:val="009758A1"/>
    <w:rsid w:val="00986ECE"/>
    <w:rsid w:val="009D6EF1"/>
    <w:rsid w:val="009F5FEE"/>
    <w:rsid w:val="00A03425"/>
    <w:rsid w:val="00A3291B"/>
    <w:rsid w:val="00A55459"/>
    <w:rsid w:val="00A708A9"/>
    <w:rsid w:val="00A70A3A"/>
    <w:rsid w:val="00A8057D"/>
    <w:rsid w:val="00AD4951"/>
    <w:rsid w:val="00AF1792"/>
    <w:rsid w:val="00AF37CB"/>
    <w:rsid w:val="00AF3D08"/>
    <w:rsid w:val="00AF6753"/>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543F7"/>
    <w:rsid w:val="00C70AF3"/>
    <w:rsid w:val="00C7656C"/>
    <w:rsid w:val="00C91001"/>
    <w:rsid w:val="00D2175D"/>
    <w:rsid w:val="00D32672"/>
    <w:rsid w:val="00D341FC"/>
    <w:rsid w:val="00D933BA"/>
    <w:rsid w:val="00DA1411"/>
    <w:rsid w:val="00DD74B3"/>
    <w:rsid w:val="00DF5916"/>
    <w:rsid w:val="00E0252F"/>
    <w:rsid w:val="00E067AD"/>
    <w:rsid w:val="00E24232"/>
    <w:rsid w:val="00E61083"/>
    <w:rsid w:val="00E66358"/>
    <w:rsid w:val="00E70B86"/>
    <w:rsid w:val="00E73717"/>
    <w:rsid w:val="00E969DC"/>
    <w:rsid w:val="00EB3903"/>
    <w:rsid w:val="00EE1814"/>
    <w:rsid w:val="00F00F80"/>
    <w:rsid w:val="00F14BBA"/>
    <w:rsid w:val="00F511B1"/>
    <w:rsid w:val="00F5126E"/>
    <w:rsid w:val="00F806B9"/>
    <w:rsid w:val="00FA6A7A"/>
    <w:rsid w:val="00FB02EC"/>
    <w:rsid w:val="00FB5F8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ykawagoe</cp:lastModifiedBy>
  <cp:revision>2</cp:revision>
  <cp:lastPrinted>2021-09-29T03:57:00Z</cp:lastPrinted>
  <dcterms:created xsi:type="dcterms:W3CDTF">2022-04-06T01:33:00Z</dcterms:created>
  <dcterms:modified xsi:type="dcterms:W3CDTF">2022-04-06T01:33:00Z</dcterms:modified>
</cp:coreProperties>
</file>