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880A" w14:textId="77777777" w:rsidR="00142AE7" w:rsidRPr="00F5583A" w:rsidRDefault="00D965CE" w:rsidP="00D965CE">
      <w:pPr>
        <w:jc w:val="center"/>
        <w:rPr>
          <w:rFonts w:ascii="Arial" w:hAnsi="Arial" w:cs="Arial"/>
          <w:sz w:val="28"/>
        </w:rPr>
      </w:pPr>
      <w:r w:rsidRPr="00F5583A">
        <w:rPr>
          <w:rFonts w:ascii="Arial" w:hAnsi="Arial" w:cs="Arial"/>
          <w:sz w:val="28"/>
        </w:rPr>
        <w:t>Miyazaki International College</w:t>
      </w:r>
    </w:p>
    <w:p w14:paraId="56F0B3AF" w14:textId="77777777" w:rsidR="009B08F6" w:rsidRPr="00F5583A" w:rsidRDefault="00D93D35" w:rsidP="00D965CE">
      <w:pPr>
        <w:jc w:val="center"/>
        <w:rPr>
          <w:rFonts w:ascii="Arial" w:hAnsi="Arial" w:cs="Arial"/>
          <w:sz w:val="28"/>
        </w:rPr>
      </w:pPr>
      <w:r w:rsidRPr="00F5583A">
        <w:rPr>
          <w:rFonts w:ascii="Arial" w:hAnsi="Arial" w:cs="Arial"/>
          <w:sz w:val="28"/>
        </w:rPr>
        <w:t>Course Syllabus</w:t>
      </w:r>
    </w:p>
    <w:p w14:paraId="6B2A286C" w14:textId="77777777" w:rsidR="00DC05D4" w:rsidRPr="00F5583A" w:rsidRDefault="00DC05D4" w:rsidP="009B08F6">
      <w:pPr>
        <w:rPr>
          <w:rFonts w:ascii="Arial" w:hAnsi="Arial" w:cs="Arial"/>
          <w:sz w:val="24"/>
        </w:rPr>
      </w:pPr>
    </w:p>
    <w:p w14:paraId="4B5DADFF" w14:textId="77777777" w:rsidR="00320BD2" w:rsidRPr="00F5583A" w:rsidRDefault="00320BD2"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F5583A" w:rsidRPr="00F5583A" w14:paraId="46584121" w14:textId="77777777" w:rsidTr="005B36FB">
        <w:tc>
          <w:tcPr>
            <w:tcW w:w="2857" w:type="dxa"/>
          </w:tcPr>
          <w:p w14:paraId="63E8E5BA" w14:textId="77777777" w:rsidR="005B36FB" w:rsidRPr="00F5583A" w:rsidRDefault="005B36FB" w:rsidP="005B36FB">
            <w:pPr>
              <w:rPr>
                <w:rFonts w:ascii="Arial" w:hAnsi="Arial" w:cs="Arial"/>
                <w:sz w:val="22"/>
                <w:szCs w:val="22"/>
              </w:rPr>
            </w:pPr>
            <w:r w:rsidRPr="00F5583A">
              <w:rPr>
                <w:rFonts w:ascii="Arial" w:hAnsi="Arial" w:cs="Arial"/>
                <w:sz w:val="22"/>
                <w:szCs w:val="22"/>
              </w:rPr>
              <w:t xml:space="preserve">Course Title </w:t>
            </w:r>
            <w:proofErr w:type="gramStart"/>
            <w:r w:rsidRPr="00F5583A">
              <w:rPr>
                <w:rFonts w:ascii="Arial" w:hAnsi="Arial" w:cs="Arial"/>
                <w:sz w:val="22"/>
                <w:szCs w:val="22"/>
              </w:rPr>
              <w:t>( Credits</w:t>
            </w:r>
            <w:proofErr w:type="gramEnd"/>
            <w:r w:rsidRPr="00F5583A">
              <w:rPr>
                <w:rFonts w:ascii="Arial" w:hAnsi="Arial" w:cs="Arial"/>
                <w:sz w:val="22"/>
                <w:szCs w:val="22"/>
              </w:rPr>
              <w:t xml:space="preserve"> )</w:t>
            </w:r>
          </w:p>
        </w:tc>
        <w:tc>
          <w:tcPr>
            <w:tcW w:w="6879" w:type="dxa"/>
          </w:tcPr>
          <w:p w14:paraId="78C20575" w14:textId="59CAE87E" w:rsidR="005B36FB" w:rsidRPr="00F5583A" w:rsidRDefault="00894ADA" w:rsidP="0039130A">
            <w:pPr>
              <w:rPr>
                <w:rFonts w:ascii="Arial" w:hAnsi="Arial" w:cs="Arial"/>
                <w:sz w:val="22"/>
                <w:szCs w:val="22"/>
              </w:rPr>
            </w:pPr>
            <w:r>
              <w:rPr>
                <w:rFonts w:ascii="Segoe UI" w:hAnsi="Segoe UI" w:cs="Segoe UI"/>
                <w:color w:val="212529"/>
                <w:shd w:val="clear" w:color="auto" w:fill="FFFFFF"/>
              </w:rPr>
              <w:t>TCE105</w:t>
            </w:r>
            <w:r w:rsidR="00CF20AF" w:rsidRPr="00F5583A">
              <w:rPr>
                <w:rFonts w:asciiTheme="majorEastAsia" w:eastAsiaTheme="majorEastAsia" w:hAnsiTheme="majorEastAsia" w:cs="Arial" w:hint="eastAsia"/>
                <w:sz w:val="22"/>
                <w:szCs w:val="22"/>
              </w:rPr>
              <w:t>：</w:t>
            </w:r>
            <w:r w:rsidR="0039130A" w:rsidRPr="00F5583A">
              <w:rPr>
                <w:rFonts w:asciiTheme="majorEastAsia" w:eastAsiaTheme="majorEastAsia" w:hAnsiTheme="majorEastAsia" w:cs="Arial" w:hint="eastAsia"/>
                <w:sz w:val="22"/>
                <w:szCs w:val="22"/>
              </w:rPr>
              <w:t>教職概論</w:t>
            </w:r>
            <w:r w:rsidR="00CF20AF" w:rsidRPr="00F5583A">
              <w:rPr>
                <w:rFonts w:asciiTheme="majorEastAsia" w:eastAsiaTheme="majorEastAsia" w:hAnsiTheme="majorEastAsia" w:cs="Arial" w:hint="eastAsia"/>
                <w:sz w:val="22"/>
                <w:szCs w:val="22"/>
              </w:rPr>
              <w:t xml:space="preserve"> </w:t>
            </w:r>
            <w:r w:rsidR="0039130A" w:rsidRPr="00F5583A">
              <w:rPr>
                <w:rFonts w:ascii="Arial" w:hAnsi="Arial" w:cs="Arial"/>
                <w:sz w:val="22"/>
                <w:szCs w:val="22"/>
              </w:rPr>
              <w:t xml:space="preserve">Introduction to the Teaching Profession </w:t>
            </w:r>
            <w:r w:rsidR="00CF20AF" w:rsidRPr="00F5583A">
              <w:rPr>
                <w:rFonts w:ascii="Arial" w:hAnsi="Arial" w:cs="Arial"/>
                <w:sz w:val="22"/>
                <w:szCs w:val="22"/>
              </w:rPr>
              <w:t>(2 credits)</w:t>
            </w:r>
          </w:p>
        </w:tc>
      </w:tr>
      <w:tr w:rsidR="00F5583A" w:rsidRPr="00F5583A" w14:paraId="0CA9E5D6" w14:textId="77777777" w:rsidTr="005B36FB">
        <w:tc>
          <w:tcPr>
            <w:tcW w:w="2857" w:type="dxa"/>
          </w:tcPr>
          <w:p w14:paraId="42C770EB" w14:textId="77777777" w:rsidR="005B36FB" w:rsidRPr="00F5583A" w:rsidRDefault="005B36FB" w:rsidP="005B36FB">
            <w:pPr>
              <w:rPr>
                <w:rFonts w:ascii="Arial" w:hAnsi="Arial" w:cs="Arial"/>
                <w:sz w:val="22"/>
                <w:szCs w:val="22"/>
              </w:rPr>
            </w:pPr>
            <w:r w:rsidRPr="00F5583A">
              <w:rPr>
                <w:rFonts w:ascii="Arial" w:hAnsi="Arial" w:cs="Arial"/>
                <w:sz w:val="22"/>
                <w:szCs w:val="22"/>
              </w:rPr>
              <w:t>Course Designation for TC</w:t>
            </w:r>
          </w:p>
        </w:tc>
        <w:tc>
          <w:tcPr>
            <w:tcW w:w="6879" w:type="dxa"/>
          </w:tcPr>
          <w:p w14:paraId="7843D0B8" w14:textId="77777777" w:rsidR="00320BD2" w:rsidRPr="00F5583A" w:rsidRDefault="00320BD2"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教員の免許状取得のための必修科目</w:t>
            </w:r>
          </w:p>
          <w:p w14:paraId="5CAB0B84" w14:textId="77777777" w:rsidR="003A6C2B" w:rsidRPr="00F5583A" w:rsidRDefault="003A6C2B"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【科目】</w:t>
            </w:r>
          </w:p>
          <w:p w14:paraId="28E5BDB7" w14:textId="77777777" w:rsidR="005B36FB" w:rsidRPr="00F5583A" w:rsidRDefault="0039130A"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教育の基礎的理解に関する科目</w:t>
            </w:r>
          </w:p>
          <w:p w14:paraId="10ABEB80" w14:textId="77777777" w:rsidR="003A6C2B" w:rsidRPr="00F5583A" w:rsidRDefault="003A6C2B"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【各科目に含める必要事項】</w:t>
            </w:r>
          </w:p>
          <w:p w14:paraId="2E76550F" w14:textId="77777777" w:rsidR="003A6C2B" w:rsidRPr="00F5583A" w:rsidRDefault="0039130A" w:rsidP="005B36FB">
            <w:pPr>
              <w:rPr>
                <w:rFonts w:ascii="Arial" w:hAnsi="Arial" w:cs="Arial"/>
                <w:sz w:val="22"/>
                <w:szCs w:val="22"/>
              </w:rPr>
            </w:pPr>
            <w:r w:rsidRPr="00F5583A">
              <w:rPr>
                <w:rFonts w:ascii="ＭＳ ゴシック" w:eastAsia="ＭＳ ゴシック" w:hAnsi="ＭＳ ゴシック" w:cs="Arial" w:hint="eastAsia"/>
                <w:sz w:val="18"/>
                <w:szCs w:val="22"/>
              </w:rPr>
              <w:t>教職の意義及び教員の役割・職務内容（チーム学校運営への対応を含む。）</w:t>
            </w:r>
          </w:p>
        </w:tc>
      </w:tr>
      <w:tr w:rsidR="00F5583A" w:rsidRPr="00F5583A" w14:paraId="5B31C6D3" w14:textId="77777777" w:rsidTr="005B36FB">
        <w:tc>
          <w:tcPr>
            <w:tcW w:w="9736" w:type="dxa"/>
            <w:gridSpan w:val="2"/>
            <w:vAlign w:val="center"/>
          </w:tcPr>
          <w:p w14:paraId="6CE2FDDC" w14:textId="77777777" w:rsidR="005B36FB" w:rsidRPr="00F5583A" w:rsidRDefault="005B36FB" w:rsidP="005B36FB">
            <w:pPr>
              <w:jc w:val="center"/>
              <w:rPr>
                <w:rFonts w:ascii="Arial" w:hAnsi="Arial" w:cs="Arial"/>
                <w:sz w:val="22"/>
                <w:szCs w:val="22"/>
              </w:rPr>
            </w:pPr>
            <w:r w:rsidRPr="00F5583A">
              <w:rPr>
                <w:rFonts w:ascii="Arial" w:hAnsi="Arial" w:cs="Arial"/>
                <w:sz w:val="22"/>
                <w:szCs w:val="22"/>
              </w:rPr>
              <w:t>Content Teacher</w:t>
            </w:r>
          </w:p>
        </w:tc>
      </w:tr>
      <w:tr w:rsidR="00F5583A" w:rsidRPr="00F5583A" w14:paraId="1DC5AA0E" w14:textId="77777777" w:rsidTr="005B36FB">
        <w:tc>
          <w:tcPr>
            <w:tcW w:w="2857" w:type="dxa"/>
          </w:tcPr>
          <w:p w14:paraId="1FA567B1" w14:textId="77777777" w:rsidR="005B36FB" w:rsidRPr="00F5583A" w:rsidRDefault="005B36FB" w:rsidP="005B36FB">
            <w:pPr>
              <w:rPr>
                <w:rFonts w:ascii="Arial" w:hAnsi="Arial" w:cs="Arial"/>
                <w:sz w:val="22"/>
                <w:szCs w:val="22"/>
              </w:rPr>
            </w:pPr>
            <w:r w:rsidRPr="00F5583A">
              <w:rPr>
                <w:rFonts w:ascii="Arial" w:hAnsi="Arial" w:cs="Arial"/>
                <w:sz w:val="22"/>
                <w:szCs w:val="22"/>
              </w:rPr>
              <w:t>Instructor</w:t>
            </w:r>
          </w:p>
        </w:tc>
        <w:tc>
          <w:tcPr>
            <w:tcW w:w="6879" w:type="dxa"/>
          </w:tcPr>
          <w:p w14:paraId="2787BF61" w14:textId="242C96C8" w:rsidR="005B36FB" w:rsidRPr="00F5583A" w:rsidRDefault="00DF17C7" w:rsidP="005B36FB">
            <w:pPr>
              <w:rPr>
                <w:rFonts w:ascii="ＭＳ ゴシック" w:eastAsia="ＭＳ ゴシック" w:hAnsi="ＭＳ ゴシック" w:cs="Arial"/>
                <w:sz w:val="18"/>
                <w:szCs w:val="22"/>
              </w:rPr>
            </w:pPr>
            <w:r>
              <w:rPr>
                <w:rFonts w:ascii="ＭＳ ゴシック" w:eastAsia="ＭＳ ゴシック" w:hAnsi="ＭＳ ゴシック" w:cs="Arial" w:hint="eastAsia"/>
                <w:sz w:val="18"/>
                <w:szCs w:val="22"/>
              </w:rPr>
              <w:t>K</w:t>
            </w:r>
            <w:r>
              <w:rPr>
                <w:rFonts w:ascii="ＭＳ ゴシック" w:eastAsia="ＭＳ ゴシック" w:hAnsi="ＭＳ ゴシック" w:cs="Arial"/>
                <w:sz w:val="18"/>
                <w:szCs w:val="22"/>
              </w:rPr>
              <w:t>unio Kawahara</w:t>
            </w:r>
          </w:p>
        </w:tc>
      </w:tr>
      <w:tr w:rsidR="00F5583A" w:rsidRPr="00F5583A" w14:paraId="4EC88E28" w14:textId="77777777" w:rsidTr="005B36FB">
        <w:tc>
          <w:tcPr>
            <w:tcW w:w="2857" w:type="dxa"/>
          </w:tcPr>
          <w:p w14:paraId="4319AF4E" w14:textId="77777777" w:rsidR="005B36FB" w:rsidRPr="00F5583A" w:rsidRDefault="005B36FB" w:rsidP="005B36FB">
            <w:pPr>
              <w:rPr>
                <w:rFonts w:ascii="Arial" w:hAnsi="Arial" w:cs="Arial"/>
                <w:sz w:val="22"/>
                <w:szCs w:val="22"/>
              </w:rPr>
            </w:pPr>
            <w:r w:rsidRPr="00F5583A">
              <w:rPr>
                <w:rFonts w:ascii="Arial" w:hAnsi="Arial" w:cs="Arial"/>
                <w:sz w:val="22"/>
                <w:szCs w:val="22"/>
              </w:rPr>
              <w:t>E-mail address</w:t>
            </w:r>
          </w:p>
        </w:tc>
        <w:tc>
          <w:tcPr>
            <w:tcW w:w="6879" w:type="dxa"/>
          </w:tcPr>
          <w:p w14:paraId="4B672378" w14:textId="2636B1DA" w:rsidR="005B36FB" w:rsidRPr="00F5583A" w:rsidRDefault="00DF17C7" w:rsidP="005B36FB">
            <w:pPr>
              <w:rPr>
                <w:rFonts w:ascii="ＭＳ ゴシック" w:eastAsia="ＭＳ ゴシック" w:hAnsi="ＭＳ ゴシック" w:cs="Arial"/>
                <w:sz w:val="18"/>
                <w:szCs w:val="22"/>
              </w:rPr>
            </w:pPr>
            <w:r>
              <w:rPr>
                <w:rFonts w:ascii="ＭＳ ゴシック" w:eastAsia="ＭＳ ゴシック" w:hAnsi="ＭＳ ゴシック" w:cs="Arial"/>
                <w:sz w:val="18"/>
                <w:szCs w:val="22"/>
              </w:rPr>
              <w:t>kkawahara</w:t>
            </w:r>
            <w:r w:rsidR="00B11FF9" w:rsidRPr="00F5583A">
              <w:rPr>
                <w:rFonts w:ascii="ＭＳ ゴシック" w:eastAsia="ＭＳ ゴシック" w:hAnsi="ＭＳ ゴシック" w:cs="Arial"/>
                <w:sz w:val="18"/>
                <w:szCs w:val="22"/>
              </w:rPr>
              <w:t>@sky.miyazaki-mic.ac.jp</w:t>
            </w:r>
          </w:p>
        </w:tc>
      </w:tr>
      <w:tr w:rsidR="00F5583A" w:rsidRPr="00F5583A" w14:paraId="4D26E66E" w14:textId="77777777" w:rsidTr="005B36FB">
        <w:tc>
          <w:tcPr>
            <w:tcW w:w="2857" w:type="dxa"/>
          </w:tcPr>
          <w:p w14:paraId="7F026D05" w14:textId="77777777" w:rsidR="005B36FB" w:rsidRPr="00F5583A" w:rsidRDefault="005B36FB" w:rsidP="005B36FB">
            <w:pPr>
              <w:rPr>
                <w:rFonts w:ascii="Arial" w:hAnsi="Arial" w:cs="Arial"/>
                <w:sz w:val="22"/>
                <w:szCs w:val="22"/>
              </w:rPr>
            </w:pPr>
            <w:r w:rsidRPr="00F5583A">
              <w:rPr>
                <w:rFonts w:ascii="Arial" w:hAnsi="Arial" w:cs="Arial"/>
                <w:sz w:val="22"/>
                <w:szCs w:val="22"/>
              </w:rPr>
              <w:t>Office/Ext</w:t>
            </w:r>
          </w:p>
        </w:tc>
        <w:tc>
          <w:tcPr>
            <w:tcW w:w="6879" w:type="dxa"/>
          </w:tcPr>
          <w:p w14:paraId="1B1D4684" w14:textId="6E2FF4C5" w:rsidR="005B36FB" w:rsidRPr="00F5583A" w:rsidRDefault="004123CC" w:rsidP="005B36FB">
            <w:pPr>
              <w:rPr>
                <w:rFonts w:ascii="ＭＳ ゴシック" w:eastAsia="ＭＳ ゴシック" w:hAnsi="ＭＳ ゴシック" w:cs="Arial"/>
                <w:sz w:val="18"/>
                <w:szCs w:val="22"/>
              </w:rPr>
            </w:pPr>
            <w:r>
              <w:rPr>
                <w:rFonts w:ascii="ＭＳ ゴシック" w:eastAsia="ＭＳ ゴシック" w:hAnsi="ＭＳ ゴシック" w:cs="Arial"/>
                <w:sz w:val="18"/>
                <w:szCs w:val="22"/>
              </w:rPr>
              <w:t>Chief Librarian room</w:t>
            </w:r>
          </w:p>
        </w:tc>
      </w:tr>
      <w:tr w:rsidR="00F5583A" w:rsidRPr="00F5583A" w14:paraId="480B32A3" w14:textId="77777777" w:rsidTr="005B36FB">
        <w:tc>
          <w:tcPr>
            <w:tcW w:w="2857" w:type="dxa"/>
          </w:tcPr>
          <w:p w14:paraId="6862F7CE" w14:textId="77777777" w:rsidR="005B36FB" w:rsidRPr="00F5583A" w:rsidRDefault="005B36FB" w:rsidP="005B36FB">
            <w:pPr>
              <w:rPr>
                <w:rFonts w:ascii="Arial" w:hAnsi="Arial" w:cs="Arial"/>
                <w:sz w:val="22"/>
                <w:szCs w:val="22"/>
              </w:rPr>
            </w:pPr>
            <w:r w:rsidRPr="00F5583A">
              <w:rPr>
                <w:rFonts w:ascii="Arial" w:hAnsi="Arial" w:cs="Arial"/>
                <w:sz w:val="22"/>
                <w:szCs w:val="22"/>
              </w:rPr>
              <w:t>Office hours</w:t>
            </w:r>
          </w:p>
        </w:tc>
        <w:tc>
          <w:tcPr>
            <w:tcW w:w="6879" w:type="dxa"/>
          </w:tcPr>
          <w:p w14:paraId="37C97E9E" w14:textId="77777777" w:rsidR="005B36FB" w:rsidRPr="00F5583A" w:rsidRDefault="00B11FF9"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オフィスのドアに記載されています。</w:t>
            </w:r>
          </w:p>
        </w:tc>
      </w:tr>
      <w:tr w:rsidR="00F5583A" w:rsidRPr="00F5583A" w14:paraId="24986396" w14:textId="77777777" w:rsidTr="005B36FB">
        <w:tc>
          <w:tcPr>
            <w:tcW w:w="9736" w:type="dxa"/>
            <w:gridSpan w:val="2"/>
            <w:vAlign w:val="center"/>
          </w:tcPr>
          <w:p w14:paraId="70A27CBD" w14:textId="77777777" w:rsidR="005B36FB" w:rsidRPr="00F5583A" w:rsidRDefault="005B36FB" w:rsidP="005B36FB">
            <w:pPr>
              <w:jc w:val="center"/>
              <w:rPr>
                <w:rFonts w:ascii="Arial" w:hAnsi="Arial" w:cs="Arial"/>
                <w:sz w:val="22"/>
                <w:szCs w:val="22"/>
              </w:rPr>
            </w:pPr>
            <w:r w:rsidRPr="00F5583A">
              <w:rPr>
                <w:rFonts w:ascii="Arial" w:hAnsi="Arial" w:cs="Arial"/>
                <w:sz w:val="22"/>
                <w:szCs w:val="22"/>
              </w:rPr>
              <w:t>Language Teacher</w:t>
            </w:r>
          </w:p>
        </w:tc>
      </w:tr>
      <w:tr w:rsidR="00F5583A" w:rsidRPr="00F5583A" w14:paraId="4FBF4E79" w14:textId="77777777" w:rsidTr="005B36FB">
        <w:tc>
          <w:tcPr>
            <w:tcW w:w="2857" w:type="dxa"/>
          </w:tcPr>
          <w:p w14:paraId="05312DF7" w14:textId="77777777" w:rsidR="005B36FB" w:rsidRPr="00F5583A" w:rsidRDefault="005B36FB" w:rsidP="005B36FB">
            <w:pPr>
              <w:rPr>
                <w:rFonts w:ascii="Arial" w:hAnsi="Arial" w:cs="Arial"/>
                <w:sz w:val="22"/>
                <w:szCs w:val="22"/>
              </w:rPr>
            </w:pPr>
            <w:r w:rsidRPr="00F5583A">
              <w:rPr>
                <w:rFonts w:ascii="Arial" w:hAnsi="Arial" w:cs="Arial"/>
                <w:sz w:val="22"/>
                <w:szCs w:val="22"/>
              </w:rPr>
              <w:t>Instructor</w:t>
            </w:r>
          </w:p>
        </w:tc>
        <w:tc>
          <w:tcPr>
            <w:tcW w:w="6879" w:type="dxa"/>
          </w:tcPr>
          <w:p w14:paraId="4ABD003F" w14:textId="77777777" w:rsidR="005B36FB" w:rsidRPr="00F5583A" w:rsidRDefault="005B36FB" w:rsidP="005B36FB">
            <w:pPr>
              <w:rPr>
                <w:rFonts w:ascii="Arial" w:hAnsi="Arial" w:cs="Arial"/>
                <w:sz w:val="22"/>
                <w:szCs w:val="22"/>
              </w:rPr>
            </w:pPr>
          </w:p>
        </w:tc>
      </w:tr>
      <w:tr w:rsidR="00F5583A" w:rsidRPr="00F5583A" w14:paraId="4B80AB72" w14:textId="77777777" w:rsidTr="005B36FB">
        <w:tc>
          <w:tcPr>
            <w:tcW w:w="2857" w:type="dxa"/>
          </w:tcPr>
          <w:p w14:paraId="79324CC6" w14:textId="77777777" w:rsidR="005B36FB" w:rsidRPr="00F5583A" w:rsidRDefault="005B36FB" w:rsidP="005B36FB">
            <w:pPr>
              <w:rPr>
                <w:rFonts w:ascii="Arial" w:hAnsi="Arial" w:cs="Arial"/>
                <w:sz w:val="22"/>
                <w:szCs w:val="22"/>
              </w:rPr>
            </w:pPr>
            <w:r w:rsidRPr="00F5583A">
              <w:rPr>
                <w:rFonts w:ascii="Arial" w:hAnsi="Arial" w:cs="Arial"/>
                <w:sz w:val="22"/>
                <w:szCs w:val="22"/>
              </w:rPr>
              <w:t>E-mail address</w:t>
            </w:r>
          </w:p>
        </w:tc>
        <w:tc>
          <w:tcPr>
            <w:tcW w:w="6879" w:type="dxa"/>
          </w:tcPr>
          <w:p w14:paraId="19B83973" w14:textId="77777777" w:rsidR="005B36FB" w:rsidRPr="00F5583A" w:rsidRDefault="005B36FB" w:rsidP="005B36FB">
            <w:pPr>
              <w:rPr>
                <w:rFonts w:ascii="Arial" w:hAnsi="Arial" w:cs="Arial"/>
                <w:sz w:val="22"/>
                <w:szCs w:val="22"/>
              </w:rPr>
            </w:pPr>
          </w:p>
        </w:tc>
      </w:tr>
      <w:tr w:rsidR="00F5583A" w:rsidRPr="00F5583A" w14:paraId="7A344C55" w14:textId="77777777" w:rsidTr="005B36FB">
        <w:tc>
          <w:tcPr>
            <w:tcW w:w="2857" w:type="dxa"/>
          </w:tcPr>
          <w:p w14:paraId="223E16DF" w14:textId="77777777" w:rsidR="005B36FB" w:rsidRPr="00F5583A" w:rsidRDefault="005B36FB" w:rsidP="005B36FB">
            <w:pPr>
              <w:rPr>
                <w:rFonts w:ascii="Arial" w:hAnsi="Arial" w:cs="Arial"/>
                <w:sz w:val="22"/>
                <w:szCs w:val="22"/>
              </w:rPr>
            </w:pPr>
            <w:r w:rsidRPr="00F5583A">
              <w:rPr>
                <w:rFonts w:ascii="Arial" w:hAnsi="Arial" w:cs="Arial"/>
                <w:sz w:val="22"/>
                <w:szCs w:val="22"/>
              </w:rPr>
              <w:t>Office/Ext</w:t>
            </w:r>
          </w:p>
        </w:tc>
        <w:tc>
          <w:tcPr>
            <w:tcW w:w="6879" w:type="dxa"/>
          </w:tcPr>
          <w:p w14:paraId="4300366A" w14:textId="77777777" w:rsidR="005B36FB" w:rsidRPr="00F5583A" w:rsidRDefault="005B36FB" w:rsidP="005B36FB">
            <w:pPr>
              <w:rPr>
                <w:rFonts w:ascii="Arial" w:hAnsi="Arial" w:cs="Arial"/>
                <w:sz w:val="22"/>
                <w:szCs w:val="22"/>
              </w:rPr>
            </w:pPr>
          </w:p>
        </w:tc>
      </w:tr>
      <w:tr w:rsidR="005B36FB" w:rsidRPr="00F5583A" w14:paraId="5A67D14A" w14:textId="77777777" w:rsidTr="005B36FB">
        <w:tc>
          <w:tcPr>
            <w:tcW w:w="2857" w:type="dxa"/>
          </w:tcPr>
          <w:p w14:paraId="43615230" w14:textId="77777777" w:rsidR="005B36FB" w:rsidRPr="00F5583A" w:rsidRDefault="005B36FB" w:rsidP="005B36FB">
            <w:pPr>
              <w:rPr>
                <w:rFonts w:ascii="Arial" w:hAnsi="Arial" w:cs="Arial"/>
                <w:sz w:val="22"/>
                <w:szCs w:val="22"/>
              </w:rPr>
            </w:pPr>
            <w:r w:rsidRPr="00F5583A">
              <w:rPr>
                <w:rFonts w:ascii="Arial" w:hAnsi="Arial" w:cs="Arial"/>
                <w:sz w:val="22"/>
                <w:szCs w:val="22"/>
              </w:rPr>
              <w:t>Office hours</w:t>
            </w:r>
          </w:p>
        </w:tc>
        <w:tc>
          <w:tcPr>
            <w:tcW w:w="6879" w:type="dxa"/>
          </w:tcPr>
          <w:p w14:paraId="079AD847" w14:textId="77777777" w:rsidR="005B36FB" w:rsidRPr="00F5583A" w:rsidRDefault="005B36FB" w:rsidP="005B36FB">
            <w:pPr>
              <w:rPr>
                <w:rFonts w:ascii="Arial" w:hAnsi="Arial" w:cs="Arial"/>
                <w:sz w:val="22"/>
                <w:szCs w:val="22"/>
              </w:rPr>
            </w:pPr>
          </w:p>
        </w:tc>
      </w:tr>
    </w:tbl>
    <w:p w14:paraId="5BD4F83F" w14:textId="77777777" w:rsidR="00D60C5E" w:rsidRPr="00F5583A"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F5583A" w:rsidRPr="00F5583A" w14:paraId="1F0DA56D" w14:textId="77777777" w:rsidTr="00817329">
        <w:tc>
          <w:tcPr>
            <w:tcW w:w="9736" w:type="dxa"/>
            <w:gridSpan w:val="3"/>
            <w:shd w:val="clear" w:color="auto" w:fill="auto"/>
          </w:tcPr>
          <w:p w14:paraId="1444661A" w14:textId="77777777" w:rsidR="009B08F6" w:rsidRPr="00F5583A" w:rsidRDefault="00D362C6" w:rsidP="009B08F6">
            <w:pPr>
              <w:rPr>
                <w:rFonts w:ascii="Arial" w:hAnsi="Arial" w:cs="Arial"/>
                <w:sz w:val="22"/>
                <w:szCs w:val="22"/>
              </w:rPr>
            </w:pPr>
            <w:r w:rsidRPr="00F5583A">
              <w:rPr>
                <w:rFonts w:ascii="Arial" w:hAnsi="Arial" w:cs="Arial"/>
                <w:sz w:val="22"/>
                <w:szCs w:val="22"/>
              </w:rPr>
              <w:t>Course De</w:t>
            </w:r>
            <w:r w:rsidR="009B08F6" w:rsidRPr="00F5583A">
              <w:rPr>
                <w:rFonts w:ascii="Arial" w:hAnsi="Arial" w:cs="Arial"/>
                <w:sz w:val="22"/>
                <w:szCs w:val="22"/>
              </w:rPr>
              <w:t>scription:</w:t>
            </w:r>
          </w:p>
        </w:tc>
      </w:tr>
      <w:tr w:rsidR="00F5583A" w:rsidRPr="00F5583A" w14:paraId="5BFF936F" w14:textId="77777777" w:rsidTr="00817329">
        <w:tc>
          <w:tcPr>
            <w:tcW w:w="9736" w:type="dxa"/>
            <w:gridSpan w:val="3"/>
            <w:shd w:val="clear" w:color="auto" w:fill="auto"/>
          </w:tcPr>
          <w:p w14:paraId="698FFFFE" w14:textId="77777777" w:rsidR="005E7253" w:rsidRPr="00F5583A" w:rsidRDefault="005E7253" w:rsidP="0067018C">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【全体目標】</w:t>
            </w:r>
          </w:p>
          <w:p w14:paraId="545C925B" w14:textId="77777777" w:rsidR="005E7253" w:rsidRPr="00F5583A" w:rsidRDefault="0039130A" w:rsidP="00497A1F">
            <w:pPr>
              <w:ind w:firstLineChars="100" w:firstLine="180"/>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現代社会における教職の重要性の高まりを背景に、教職の意義、教員の役割・資質能力・職務内容等について身に付け、教職への意欲を高め、さらに適性を判断し、進路選択に資する教職の在り方を理解する。</w:t>
            </w:r>
          </w:p>
          <w:p w14:paraId="7E679A27" w14:textId="77777777" w:rsidR="005E7253" w:rsidRPr="00F5583A" w:rsidRDefault="005E7253" w:rsidP="00497A1F">
            <w:pPr>
              <w:ind w:firstLineChars="100" w:firstLine="180"/>
              <w:rPr>
                <w:rFonts w:ascii="ＭＳ ゴシック" w:eastAsia="ＭＳ ゴシック" w:hAnsi="ＭＳ ゴシック" w:cs="Arial"/>
                <w:sz w:val="18"/>
                <w:szCs w:val="22"/>
              </w:rPr>
            </w:pPr>
          </w:p>
          <w:p w14:paraId="6791B5FD" w14:textId="77777777" w:rsidR="005B36FB" w:rsidRPr="00F5583A" w:rsidRDefault="00384B08" w:rsidP="00384B08">
            <w:pPr>
              <w:ind w:firstLineChars="100" w:firstLine="180"/>
              <w:rPr>
                <w:rFonts w:ascii="Arial" w:hAnsi="Arial" w:cs="Arial"/>
                <w:sz w:val="22"/>
                <w:szCs w:val="22"/>
              </w:rPr>
            </w:pPr>
            <w:r w:rsidRPr="00F5583A">
              <w:rPr>
                <w:rFonts w:ascii="ＭＳ ゴシック" w:eastAsia="ＭＳ ゴシック" w:hAnsi="ＭＳ ゴシック" w:cs="Arial" w:hint="eastAsia"/>
                <w:sz w:val="18"/>
                <w:szCs w:val="22"/>
              </w:rPr>
              <w:t>教職概論を含む教職専門（教養）科目が教員養成カリキュラムの中で持つ意味合いを確認した後に、この授業は大きく３部構成をとる。まず、教師像の歴史的変遷として、これまでの主要な教師像として、教師＝聖職者論、教師＝労働者論、教師＝全体の奉仕者論、教師＝専門職（者）論を取り上げる。つぎに、教師の専門的力量はどのようにして形成されるのかを、養成段階、採用段階、研修段階にわけて検討する。そして、最後に、教師の仕事には３つの側面があるとして、教育実践家としての教師の仕事、組織協働者としての教師の仕事、全体の奉仕者としての教師の仕事について、説明する。</w:t>
            </w:r>
          </w:p>
        </w:tc>
      </w:tr>
      <w:tr w:rsidR="00F5583A" w:rsidRPr="00F5583A" w14:paraId="6F9E9A31" w14:textId="77777777" w:rsidTr="00817329">
        <w:tc>
          <w:tcPr>
            <w:tcW w:w="9736" w:type="dxa"/>
            <w:gridSpan w:val="3"/>
            <w:shd w:val="clear" w:color="auto" w:fill="auto"/>
          </w:tcPr>
          <w:p w14:paraId="76C7F212" w14:textId="77777777" w:rsidR="009B08F6" w:rsidRPr="00F5583A" w:rsidRDefault="009B08F6" w:rsidP="001B5801">
            <w:pPr>
              <w:rPr>
                <w:rFonts w:ascii="Arial" w:hAnsi="Arial" w:cs="Arial"/>
                <w:sz w:val="22"/>
                <w:szCs w:val="22"/>
              </w:rPr>
            </w:pPr>
            <w:r w:rsidRPr="00F5583A">
              <w:rPr>
                <w:rFonts w:ascii="Arial" w:hAnsi="Arial" w:cs="Arial"/>
                <w:sz w:val="22"/>
                <w:szCs w:val="22"/>
              </w:rPr>
              <w:t>Course Objectives:</w:t>
            </w:r>
          </w:p>
        </w:tc>
      </w:tr>
      <w:tr w:rsidR="00F5583A" w:rsidRPr="00F5583A" w14:paraId="0AF86AC3" w14:textId="77777777" w:rsidTr="00817329">
        <w:tc>
          <w:tcPr>
            <w:tcW w:w="9736" w:type="dxa"/>
            <w:gridSpan w:val="3"/>
            <w:shd w:val="clear" w:color="auto" w:fill="auto"/>
          </w:tcPr>
          <w:p w14:paraId="328E3B2B" w14:textId="77777777" w:rsidR="005E7253" w:rsidRPr="00F5583A" w:rsidRDefault="005E7253" w:rsidP="005B36FB">
            <w:pPr>
              <w:rPr>
                <w:rFonts w:asciiTheme="majorEastAsia" w:eastAsiaTheme="majorEastAsia" w:hAnsiTheme="majorEastAsia" w:cs="Arial"/>
                <w:sz w:val="18"/>
                <w:szCs w:val="22"/>
              </w:rPr>
            </w:pPr>
            <w:r w:rsidRPr="00F5583A">
              <w:rPr>
                <w:rFonts w:asciiTheme="majorEastAsia" w:eastAsiaTheme="majorEastAsia" w:hAnsiTheme="majorEastAsia" w:cs="Arial" w:hint="eastAsia"/>
                <w:sz w:val="18"/>
                <w:szCs w:val="22"/>
              </w:rPr>
              <w:t>【一般目標】</w:t>
            </w:r>
          </w:p>
          <w:p w14:paraId="1580B3B8" w14:textId="77777777"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w:t>
            </w:r>
            <w:proofErr w:type="gramStart"/>
            <w:r w:rsidRPr="00F5583A">
              <w:rPr>
                <w:rFonts w:asciiTheme="majorEastAsia" w:eastAsiaTheme="majorEastAsia" w:hAnsiTheme="majorEastAsia" w:cs="Century" w:hint="eastAsia"/>
                <w:kern w:val="0"/>
                <w:sz w:val="18"/>
                <w:szCs w:val="21"/>
              </w:rPr>
              <w:t>1)教職</w:t>
            </w:r>
            <w:proofErr w:type="gramEnd"/>
            <w:r w:rsidRPr="00F5583A">
              <w:rPr>
                <w:rFonts w:asciiTheme="majorEastAsia" w:eastAsiaTheme="majorEastAsia" w:hAnsiTheme="majorEastAsia" w:cs="Century" w:hint="eastAsia"/>
                <w:kern w:val="0"/>
                <w:sz w:val="18"/>
                <w:szCs w:val="21"/>
              </w:rPr>
              <w:t>の意義</w:t>
            </w:r>
          </w:p>
          <w:p w14:paraId="057B5E2F" w14:textId="77777777" w:rsidR="009B1FA0" w:rsidRPr="00F5583A" w:rsidRDefault="009B1FA0" w:rsidP="009B1FA0">
            <w:pPr>
              <w:autoSpaceDE w:val="0"/>
              <w:autoSpaceDN w:val="0"/>
              <w:adjustRightInd w:val="0"/>
              <w:ind w:leftChars="50" w:left="105" w:firstLineChars="100" w:firstLine="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我が国における今日の学校教育や教職の社会的意義を理解する。</w:t>
            </w:r>
          </w:p>
          <w:p w14:paraId="68D8D75C" w14:textId="77777777"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w:t>
            </w:r>
            <w:proofErr w:type="gramStart"/>
            <w:r w:rsidRPr="00F5583A">
              <w:rPr>
                <w:rFonts w:asciiTheme="majorEastAsia" w:eastAsiaTheme="majorEastAsia" w:hAnsiTheme="majorEastAsia" w:cs="Century" w:hint="eastAsia"/>
                <w:kern w:val="0"/>
                <w:sz w:val="18"/>
                <w:szCs w:val="21"/>
              </w:rPr>
              <w:t>2)教員</w:t>
            </w:r>
            <w:proofErr w:type="gramEnd"/>
            <w:r w:rsidRPr="00F5583A">
              <w:rPr>
                <w:rFonts w:asciiTheme="majorEastAsia" w:eastAsiaTheme="majorEastAsia" w:hAnsiTheme="majorEastAsia" w:cs="Century" w:hint="eastAsia"/>
                <w:kern w:val="0"/>
                <w:sz w:val="18"/>
                <w:szCs w:val="21"/>
              </w:rPr>
              <w:t>の役割</w:t>
            </w:r>
          </w:p>
          <w:p w14:paraId="61CADDA7" w14:textId="77777777" w:rsidR="009B1FA0" w:rsidRPr="00F5583A" w:rsidRDefault="009B1FA0" w:rsidP="009B1FA0">
            <w:pPr>
              <w:autoSpaceDE w:val="0"/>
              <w:autoSpaceDN w:val="0"/>
              <w:adjustRightInd w:val="0"/>
              <w:ind w:leftChars="50" w:left="105" w:firstLineChars="100" w:firstLine="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教育の動向を踏まえ、今日の教員に求められる役割や資質能力を理解する。</w:t>
            </w:r>
          </w:p>
          <w:p w14:paraId="3EA64BD3" w14:textId="77777777"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lastRenderedPageBreak/>
              <w:t>(</w:t>
            </w:r>
            <w:proofErr w:type="gramStart"/>
            <w:r w:rsidRPr="00F5583A">
              <w:rPr>
                <w:rFonts w:asciiTheme="majorEastAsia" w:eastAsiaTheme="majorEastAsia" w:hAnsiTheme="majorEastAsia" w:cs="Century" w:hint="eastAsia"/>
                <w:kern w:val="0"/>
                <w:sz w:val="18"/>
                <w:szCs w:val="21"/>
              </w:rPr>
              <w:t>3)教員</w:t>
            </w:r>
            <w:proofErr w:type="gramEnd"/>
            <w:r w:rsidRPr="00F5583A">
              <w:rPr>
                <w:rFonts w:asciiTheme="majorEastAsia" w:eastAsiaTheme="majorEastAsia" w:hAnsiTheme="majorEastAsia" w:cs="Century" w:hint="eastAsia"/>
                <w:kern w:val="0"/>
                <w:sz w:val="18"/>
                <w:szCs w:val="21"/>
              </w:rPr>
              <w:t>の職務内容</w:t>
            </w:r>
          </w:p>
          <w:p w14:paraId="0CB7B6AC" w14:textId="77777777" w:rsidR="009B1FA0" w:rsidRPr="00F5583A" w:rsidRDefault="009B1FA0" w:rsidP="009B1FA0">
            <w:pPr>
              <w:autoSpaceDE w:val="0"/>
              <w:autoSpaceDN w:val="0"/>
              <w:adjustRightInd w:val="0"/>
              <w:ind w:leftChars="50" w:left="105" w:firstLineChars="100" w:firstLine="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教員の職務内容の全体像や教員に課せられる服務上・身分上の義務を理解する。</w:t>
            </w:r>
          </w:p>
          <w:p w14:paraId="7EE78FDD" w14:textId="77777777"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w:t>
            </w:r>
            <w:proofErr w:type="gramStart"/>
            <w:r w:rsidRPr="00F5583A">
              <w:rPr>
                <w:rFonts w:asciiTheme="majorEastAsia" w:eastAsiaTheme="majorEastAsia" w:hAnsiTheme="majorEastAsia" w:cs="Century" w:hint="eastAsia"/>
                <w:kern w:val="0"/>
                <w:sz w:val="18"/>
                <w:szCs w:val="21"/>
              </w:rPr>
              <w:t>4)チーム</w:t>
            </w:r>
            <w:proofErr w:type="gramEnd"/>
            <w:r w:rsidRPr="00F5583A">
              <w:rPr>
                <w:rFonts w:asciiTheme="majorEastAsia" w:eastAsiaTheme="majorEastAsia" w:hAnsiTheme="majorEastAsia" w:cs="Century" w:hint="eastAsia"/>
                <w:kern w:val="0"/>
                <w:sz w:val="18"/>
                <w:szCs w:val="21"/>
              </w:rPr>
              <w:t>学校への対応</w:t>
            </w:r>
          </w:p>
          <w:p w14:paraId="14871802" w14:textId="77777777" w:rsidR="00497A1F" w:rsidRPr="00F5583A" w:rsidRDefault="009B1FA0" w:rsidP="009B1FA0">
            <w:pPr>
              <w:autoSpaceDE w:val="0"/>
              <w:autoSpaceDN w:val="0"/>
              <w:adjustRightInd w:val="0"/>
              <w:ind w:leftChars="50" w:left="105" w:rightChars="50" w:right="105" w:firstLineChars="100" w:firstLine="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学校の担う役割が拡大・多様化する中で、学校が内外の専門家等と連携・分担して対応する必要性について理解する。</w:t>
            </w:r>
          </w:p>
          <w:p w14:paraId="1DB0CEFC" w14:textId="77777777" w:rsidR="008D0F77" w:rsidRPr="00F5583A" w:rsidRDefault="008D0F77" w:rsidP="00497A1F">
            <w:pPr>
              <w:rPr>
                <w:rFonts w:asciiTheme="majorEastAsia" w:eastAsiaTheme="majorEastAsia" w:hAnsiTheme="majorEastAsia" w:cs="Arial"/>
                <w:sz w:val="18"/>
                <w:szCs w:val="22"/>
              </w:rPr>
            </w:pPr>
            <w:r w:rsidRPr="00F5583A">
              <w:rPr>
                <w:rFonts w:asciiTheme="majorEastAsia" w:eastAsiaTheme="majorEastAsia" w:hAnsiTheme="majorEastAsia" w:cs="Arial" w:hint="eastAsia"/>
                <w:sz w:val="18"/>
                <w:szCs w:val="22"/>
              </w:rPr>
              <w:t>【到達目標】</w:t>
            </w:r>
          </w:p>
          <w:p w14:paraId="23014D40" w14:textId="77777777"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w:t>
            </w:r>
            <w:proofErr w:type="gramStart"/>
            <w:r w:rsidRPr="00F5583A">
              <w:rPr>
                <w:rFonts w:asciiTheme="majorEastAsia" w:eastAsiaTheme="majorEastAsia" w:hAnsiTheme="majorEastAsia" w:cs="Century" w:hint="eastAsia"/>
                <w:kern w:val="0"/>
                <w:sz w:val="18"/>
                <w:szCs w:val="21"/>
              </w:rPr>
              <w:t>1)教職</w:t>
            </w:r>
            <w:proofErr w:type="gramEnd"/>
            <w:r w:rsidRPr="00F5583A">
              <w:rPr>
                <w:rFonts w:asciiTheme="majorEastAsia" w:eastAsiaTheme="majorEastAsia" w:hAnsiTheme="majorEastAsia" w:cs="Century" w:hint="eastAsia"/>
                <w:kern w:val="0"/>
                <w:sz w:val="18"/>
                <w:szCs w:val="21"/>
              </w:rPr>
              <w:t>の意義</w:t>
            </w:r>
          </w:p>
          <w:p w14:paraId="03FD5078" w14:textId="77777777"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1)公教育の目的とその担い手である教員の存在意義を理解している。</w:t>
            </w:r>
          </w:p>
          <w:p w14:paraId="2804B242" w14:textId="77777777"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2)進路選択に向け、他の職業との比較を通して、教職の職業的特徴を理解している。</w:t>
            </w:r>
          </w:p>
          <w:p w14:paraId="57375D53" w14:textId="77777777"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w:t>
            </w:r>
            <w:proofErr w:type="gramStart"/>
            <w:r w:rsidRPr="00F5583A">
              <w:rPr>
                <w:rFonts w:asciiTheme="majorEastAsia" w:eastAsiaTheme="majorEastAsia" w:hAnsiTheme="majorEastAsia" w:cs="Century" w:hint="eastAsia"/>
                <w:kern w:val="0"/>
                <w:sz w:val="18"/>
                <w:szCs w:val="21"/>
              </w:rPr>
              <w:t>2)教員</w:t>
            </w:r>
            <w:proofErr w:type="gramEnd"/>
            <w:r w:rsidRPr="00F5583A">
              <w:rPr>
                <w:rFonts w:asciiTheme="majorEastAsia" w:eastAsiaTheme="majorEastAsia" w:hAnsiTheme="majorEastAsia" w:cs="Century" w:hint="eastAsia"/>
                <w:kern w:val="0"/>
                <w:sz w:val="18"/>
                <w:szCs w:val="21"/>
              </w:rPr>
              <w:t>の役割</w:t>
            </w:r>
          </w:p>
          <w:p w14:paraId="020420B5" w14:textId="77777777"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1)教職観の変遷を踏まえ、今日の教員に求められる役割を理解している。</w:t>
            </w:r>
          </w:p>
          <w:p w14:paraId="73677447" w14:textId="77777777"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2)今日の教員に求められる基礎的な資質能力を理解している。</w:t>
            </w:r>
          </w:p>
          <w:p w14:paraId="62E4AE4C" w14:textId="77777777"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w:t>
            </w:r>
            <w:proofErr w:type="gramStart"/>
            <w:r w:rsidRPr="00F5583A">
              <w:rPr>
                <w:rFonts w:asciiTheme="majorEastAsia" w:eastAsiaTheme="majorEastAsia" w:hAnsiTheme="majorEastAsia" w:cs="Century" w:hint="eastAsia"/>
                <w:kern w:val="0"/>
                <w:sz w:val="18"/>
                <w:szCs w:val="21"/>
              </w:rPr>
              <w:t>3)教員</w:t>
            </w:r>
            <w:proofErr w:type="gramEnd"/>
            <w:r w:rsidRPr="00F5583A">
              <w:rPr>
                <w:rFonts w:asciiTheme="majorEastAsia" w:eastAsiaTheme="majorEastAsia" w:hAnsiTheme="majorEastAsia" w:cs="Century" w:hint="eastAsia"/>
                <w:kern w:val="0"/>
                <w:sz w:val="18"/>
                <w:szCs w:val="21"/>
              </w:rPr>
              <w:t>の職務内容</w:t>
            </w:r>
          </w:p>
          <w:p w14:paraId="79FF76BE" w14:textId="77777777"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1)幼児、児童及び生徒への指導及び指導以外の校務を含めた教員の職務の全体像を理解している。</w:t>
            </w:r>
          </w:p>
          <w:p w14:paraId="587B4EC2" w14:textId="77777777"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2)教員研修の意義及び制度上の位置付け並びに専門職として適切に職務を遂行するため生涯にわたって学び続けることの必要性を理解している。</w:t>
            </w:r>
          </w:p>
          <w:p w14:paraId="0D894C82" w14:textId="77777777"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3)教員に課せられる服務上・身分上の義務及び身分保障を理解している。</w:t>
            </w:r>
          </w:p>
          <w:p w14:paraId="6748DD82" w14:textId="77777777"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w:t>
            </w:r>
            <w:proofErr w:type="gramStart"/>
            <w:r w:rsidRPr="00F5583A">
              <w:rPr>
                <w:rFonts w:asciiTheme="majorEastAsia" w:eastAsiaTheme="majorEastAsia" w:hAnsiTheme="majorEastAsia" w:cs="Century" w:hint="eastAsia"/>
                <w:kern w:val="0"/>
                <w:sz w:val="18"/>
                <w:szCs w:val="21"/>
              </w:rPr>
              <w:t>4)チーム</w:t>
            </w:r>
            <w:proofErr w:type="gramEnd"/>
            <w:r w:rsidRPr="00F5583A">
              <w:rPr>
                <w:rFonts w:asciiTheme="majorEastAsia" w:eastAsiaTheme="majorEastAsia" w:hAnsiTheme="majorEastAsia" w:cs="Century" w:hint="eastAsia"/>
                <w:kern w:val="0"/>
                <w:sz w:val="18"/>
                <w:szCs w:val="21"/>
              </w:rPr>
              <w:t>学校への対応</w:t>
            </w:r>
          </w:p>
          <w:p w14:paraId="7166AC99" w14:textId="77777777" w:rsidR="008D0F77" w:rsidRPr="00F5583A" w:rsidRDefault="009B1FA0" w:rsidP="009B1FA0">
            <w:pPr>
              <w:autoSpaceDE w:val="0"/>
              <w:autoSpaceDN w:val="0"/>
              <w:adjustRightInd w:val="0"/>
              <w:ind w:leftChars="100" w:left="390" w:hangingChars="100" w:hanging="180"/>
              <w:jc w:val="left"/>
              <w:rPr>
                <w:rFonts w:ascii="ＭＳ ゴシック" w:eastAsia="ＭＳ ゴシック" w:hAnsi="ＭＳ ゴシック" w:cs="Arial"/>
                <w:sz w:val="18"/>
                <w:szCs w:val="22"/>
              </w:rPr>
            </w:pPr>
            <w:r w:rsidRPr="00F5583A">
              <w:rPr>
                <w:rFonts w:asciiTheme="majorEastAsia" w:eastAsiaTheme="majorEastAsia" w:hAnsiTheme="majorEastAsia" w:cs="Century" w:hint="eastAsia"/>
                <w:kern w:val="0"/>
                <w:sz w:val="18"/>
                <w:szCs w:val="21"/>
              </w:rPr>
              <w:t>1)校内の教職員や多様な専門性を持つ人材と効果的に連携・分担し、チームとして組織的に諸課題に対応することの重要性を理解している。</w:t>
            </w:r>
          </w:p>
        </w:tc>
      </w:tr>
      <w:tr w:rsidR="00F5583A" w:rsidRPr="00F5583A" w14:paraId="4C836145" w14:textId="77777777" w:rsidTr="00817329">
        <w:tc>
          <w:tcPr>
            <w:tcW w:w="9736" w:type="dxa"/>
            <w:gridSpan w:val="3"/>
            <w:shd w:val="clear" w:color="auto" w:fill="auto"/>
          </w:tcPr>
          <w:p w14:paraId="77247402" w14:textId="77777777" w:rsidR="005B36FB" w:rsidRPr="00F5583A" w:rsidRDefault="005B36FB" w:rsidP="005B36FB">
            <w:pPr>
              <w:rPr>
                <w:rFonts w:ascii="Arial" w:hAnsi="Arial" w:cs="Arial"/>
                <w:sz w:val="22"/>
                <w:szCs w:val="22"/>
              </w:rPr>
            </w:pPr>
            <w:r w:rsidRPr="00F5583A">
              <w:rPr>
                <w:rFonts w:ascii="Arial" w:hAnsi="Arial" w:cs="Arial"/>
                <w:sz w:val="22"/>
                <w:szCs w:val="22"/>
              </w:rPr>
              <w:lastRenderedPageBreak/>
              <w:t>Course Schedule</w:t>
            </w:r>
          </w:p>
        </w:tc>
      </w:tr>
      <w:tr w:rsidR="00F5583A" w:rsidRPr="00F5583A" w14:paraId="7C1C0F49" w14:textId="77777777" w:rsidTr="005B36FB">
        <w:tc>
          <w:tcPr>
            <w:tcW w:w="1570" w:type="dxa"/>
            <w:shd w:val="clear" w:color="auto" w:fill="auto"/>
          </w:tcPr>
          <w:p w14:paraId="6737674F" w14:textId="77777777" w:rsidR="005B36FB" w:rsidRPr="00F5583A" w:rsidRDefault="005B36FB" w:rsidP="005B36FB">
            <w:pPr>
              <w:jc w:val="center"/>
              <w:rPr>
                <w:rFonts w:ascii="Arial" w:hAnsi="Arial" w:cs="Arial"/>
                <w:sz w:val="22"/>
                <w:szCs w:val="22"/>
              </w:rPr>
            </w:pPr>
            <w:r w:rsidRPr="00F5583A">
              <w:rPr>
                <w:rFonts w:ascii="Arial" w:hAnsi="Arial" w:cs="Arial"/>
                <w:sz w:val="22"/>
                <w:szCs w:val="22"/>
              </w:rPr>
              <w:t>Day</w:t>
            </w:r>
          </w:p>
        </w:tc>
        <w:tc>
          <w:tcPr>
            <w:tcW w:w="3015" w:type="dxa"/>
            <w:shd w:val="clear" w:color="auto" w:fill="auto"/>
          </w:tcPr>
          <w:p w14:paraId="53833A55" w14:textId="77777777" w:rsidR="005B36FB" w:rsidRPr="00F5583A" w:rsidRDefault="005B36FB" w:rsidP="005B36FB">
            <w:pPr>
              <w:jc w:val="center"/>
              <w:rPr>
                <w:rFonts w:ascii="Arial" w:hAnsi="Arial" w:cs="Arial"/>
                <w:sz w:val="22"/>
                <w:szCs w:val="22"/>
              </w:rPr>
            </w:pPr>
            <w:r w:rsidRPr="00F5583A">
              <w:rPr>
                <w:rFonts w:ascii="Arial" w:hAnsi="Arial" w:cs="Arial"/>
                <w:sz w:val="22"/>
                <w:szCs w:val="22"/>
              </w:rPr>
              <w:t>Topic</w:t>
            </w:r>
          </w:p>
        </w:tc>
        <w:tc>
          <w:tcPr>
            <w:tcW w:w="5151" w:type="dxa"/>
            <w:shd w:val="clear" w:color="auto" w:fill="auto"/>
          </w:tcPr>
          <w:p w14:paraId="6C61B9A6" w14:textId="77777777" w:rsidR="005B36FB" w:rsidRPr="00F5583A" w:rsidRDefault="005B36FB" w:rsidP="005B36FB">
            <w:pPr>
              <w:jc w:val="center"/>
              <w:rPr>
                <w:rFonts w:ascii="Arial" w:hAnsi="Arial" w:cs="Arial"/>
                <w:sz w:val="22"/>
                <w:szCs w:val="22"/>
              </w:rPr>
            </w:pPr>
            <w:r w:rsidRPr="00F5583A">
              <w:rPr>
                <w:rFonts w:ascii="Arial" w:hAnsi="Arial" w:cs="Arial"/>
                <w:sz w:val="22"/>
                <w:szCs w:val="22"/>
              </w:rPr>
              <w:t>Content/Activities</w:t>
            </w:r>
          </w:p>
        </w:tc>
      </w:tr>
      <w:tr w:rsidR="00F5583A" w:rsidRPr="00F5583A" w14:paraId="2949C219" w14:textId="77777777" w:rsidTr="005B36FB">
        <w:tc>
          <w:tcPr>
            <w:tcW w:w="1570" w:type="dxa"/>
            <w:shd w:val="clear" w:color="auto" w:fill="auto"/>
          </w:tcPr>
          <w:p w14:paraId="5B8358A2"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1</w:t>
            </w:r>
          </w:p>
        </w:tc>
        <w:tc>
          <w:tcPr>
            <w:tcW w:w="3015" w:type="dxa"/>
            <w:shd w:val="clear" w:color="auto" w:fill="auto"/>
          </w:tcPr>
          <w:p w14:paraId="58EC1518" w14:textId="77777777"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教師養成教育カリキュラムの全体構造</w:t>
            </w:r>
          </w:p>
        </w:tc>
        <w:tc>
          <w:tcPr>
            <w:tcW w:w="5151" w:type="dxa"/>
            <w:shd w:val="clear" w:color="auto" w:fill="auto"/>
          </w:tcPr>
          <w:p w14:paraId="73F2162D" w14:textId="77777777"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本学部の教職概論は、教師養成教育カリキュラムにおける教職専門（教養）科目の一つであり、「教職の意義等に関する科目」として位置付けられている。すなわち、この授業は、教職入門的意味合いを持ち、授業全体を通して、教師の仕事がどのようなものであり、教師という職業はいかなる性格を有するのかについての全般的理解を促すねらいがある。しかし、第１回の授業では、本題に入る前に、教師養成教育カリキュラムの全体的構造がどうなっているのかについて概説することにする。それは、教師養成教育カリキュラムの構造を理解することにより、教職概論をその一部として含む教職専門科目がどのような意義を持つのかが理解できるようになるからであるが、それ以上に、その構造は教師の仕事の本質と深くかかわっており、それを理解することは、新入生のこれからの学習にたしかな方向性を与えるであろう。（目標(1)-1),2), (2)-2)）</w:t>
            </w:r>
          </w:p>
        </w:tc>
      </w:tr>
      <w:tr w:rsidR="00F5583A" w:rsidRPr="00F5583A" w14:paraId="7E4E8A64" w14:textId="77777777" w:rsidTr="005B36FB">
        <w:tc>
          <w:tcPr>
            <w:tcW w:w="1570" w:type="dxa"/>
            <w:shd w:val="clear" w:color="auto" w:fill="auto"/>
          </w:tcPr>
          <w:p w14:paraId="0DA7F567"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2</w:t>
            </w:r>
          </w:p>
        </w:tc>
        <w:tc>
          <w:tcPr>
            <w:tcW w:w="3015" w:type="dxa"/>
            <w:shd w:val="clear" w:color="auto" w:fill="auto"/>
          </w:tcPr>
          <w:p w14:paraId="7F7E2C5B" w14:textId="77777777"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教師像とその歴史的変遷（その</w:t>
            </w:r>
            <w:r w:rsidRPr="00F5583A">
              <w:rPr>
                <w:rFonts w:asciiTheme="majorEastAsia" w:eastAsiaTheme="majorEastAsia" w:hAnsiTheme="majorEastAsia" w:cs="Arial" w:hint="eastAsia"/>
                <w:sz w:val="18"/>
                <w:szCs w:val="18"/>
              </w:rPr>
              <w:lastRenderedPageBreak/>
              <w:t>１）：教師＝聖職者論</w:t>
            </w:r>
          </w:p>
        </w:tc>
        <w:tc>
          <w:tcPr>
            <w:tcW w:w="5151" w:type="dxa"/>
            <w:shd w:val="clear" w:color="auto" w:fill="auto"/>
          </w:tcPr>
          <w:p w14:paraId="2678AB40" w14:textId="77777777"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lastRenderedPageBreak/>
              <w:t>わが国において、教職すなわち職業集団としての教師が成</w:t>
            </w:r>
            <w:r w:rsidRPr="00F5583A">
              <w:rPr>
                <w:rFonts w:asciiTheme="majorEastAsia" w:eastAsiaTheme="majorEastAsia" w:hAnsiTheme="majorEastAsia" w:cs="Arial" w:hint="eastAsia"/>
                <w:sz w:val="18"/>
                <w:szCs w:val="18"/>
              </w:rPr>
              <w:lastRenderedPageBreak/>
              <w:t>立するのは、明治５年（1872）の学制発布による全国統一的な学校体系の構築（わが国における近代公教育の成立）以降のことであるが、明治19年（1886）の師範学校令により師範学校が全国的に設置され、公教育を支える不可欠な人材としての教師の計画的かつ大量供給が可能になった。その師範学校において行われた教員養成において理想とされた教師像は、教師を聖職＝神に仕える職業に従事する存在としてみなすもので、伝統的な教師像として、今なお一部の人々に支持されている。ここでは、そうした教師像の生まれた背景について学ぶ。（目標(2)-1)）</w:t>
            </w:r>
          </w:p>
        </w:tc>
      </w:tr>
      <w:tr w:rsidR="00F5583A" w:rsidRPr="00F5583A" w14:paraId="759E1636" w14:textId="77777777" w:rsidTr="005B36FB">
        <w:tc>
          <w:tcPr>
            <w:tcW w:w="1570" w:type="dxa"/>
            <w:shd w:val="clear" w:color="auto" w:fill="auto"/>
          </w:tcPr>
          <w:p w14:paraId="26201DDC"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lastRenderedPageBreak/>
              <w:t>3</w:t>
            </w:r>
          </w:p>
        </w:tc>
        <w:tc>
          <w:tcPr>
            <w:tcW w:w="3015" w:type="dxa"/>
            <w:shd w:val="clear" w:color="auto" w:fill="auto"/>
          </w:tcPr>
          <w:p w14:paraId="39263A65" w14:textId="77777777"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教師像とその歴史的変遷（その２）：教師＝労働者論と教師＝全体の奉仕者論</w:t>
            </w:r>
          </w:p>
        </w:tc>
        <w:tc>
          <w:tcPr>
            <w:tcW w:w="5151" w:type="dxa"/>
            <w:shd w:val="clear" w:color="auto" w:fill="auto"/>
          </w:tcPr>
          <w:p w14:paraId="0A9AF462" w14:textId="77777777"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第二次大戦後（1945年以降）の教育改革はそれまでの教育体制への批判と反省に基づいて進められたが、教員養成の改革も「師範タイプ」と呼ばれる教師を生み出した師範教育への反省から始まり、アメリカ教育使節団報告書の提案に依拠した新しい教師像は「子どもを教え育てる」ことの専門性を重視するもので、「教育の専門家としての教師」への転換をめざすものであった。しかし、50年代に入ると、新たな、二つの、相対立する教師像が提起されることになる。ここでは、その二つの教師像、教師＝労働者論と教師＝全体の奉仕者論にみられる教師像とそれの生まれた背景と帰結を検証する。（目標(2)-2)）</w:t>
            </w:r>
          </w:p>
        </w:tc>
      </w:tr>
      <w:tr w:rsidR="00F5583A" w:rsidRPr="00F5583A" w14:paraId="429B1290" w14:textId="77777777" w:rsidTr="005B36FB">
        <w:tc>
          <w:tcPr>
            <w:tcW w:w="1570" w:type="dxa"/>
            <w:shd w:val="clear" w:color="auto" w:fill="auto"/>
          </w:tcPr>
          <w:p w14:paraId="4CC701D0"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4</w:t>
            </w:r>
          </w:p>
        </w:tc>
        <w:tc>
          <w:tcPr>
            <w:tcW w:w="3015" w:type="dxa"/>
            <w:shd w:val="clear" w:color="auto" w:fill="auto"/>
          </w:tcPr>
          <w:p w14:paraId="099D6D7F" w14:textId="77777777"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教師像とその歴史的変遷（その３）：教師＝専門職（者）論</w:t>
            </w:r>
          </w:p>
        </w:tc>
        <w:tc>
          <w:tcPr>
            <w:tcW w:w="5151" w:type="dxa"/>
            <w:shd w:val="clear" w:color="auto" w:fill="auto"/>
          </w:tcPr>
          <w:p w14:paraId="777E47F2" w14:textId="77777777"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専門職論は、ILO・ユネスコ「教員の地位に関する勧告」（1966）をきっかけに他の教師像に代わって主流を形成することになるもう一つの教師像を生み出す。ここでは、その勧告の内容を検討するとともに、それが出された経緯について学ぶ。（目標(2)-2)）</w:t>
            </w:r>
          </w:p>
        </w:tc>
      </w:tr>
      <w:tr w:rsidR="00F5583A" w:rsidRPr="00F5583A" w14:paraId="5AF3BB5E" w14:textId="77777777" w:rsidTr="005B36FB">
        <w:tc>
          <w:tcPr>
            <w:tcW w:w="1570" w:type="dxa"/>
            <w:shd w:val="clear" w:color="auto" w:fill="auto"/>
          </w:tcPr>
          <w:p w14:paraId="5223FDB2"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5</w:t>
            </w:r>
          </w:p>
        </w:tc>
        <w:tc>
          <w:tcPr>
            <w:tcW w:w="3015" w:type="dxa"/>
            <w:shd w:val="clear" w:color="auto" w:fill="auto"/>
          </w:tcPr>
          <w:p w14:paraId="49C87845" w14:textId="77777777"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「教員の地位に関する勧告」以降の主要な教員政策にみられる教師像</w:t>
            </w:r>
          </w:p>
        </w:tc>
        <w:tc>
          <w:tcPr>
            <w:tcW w:w="5151" w:type="dxa"/>
            <w:shd w:val="clear" w:color="auto" w:fill="auto"/>
          </w:tcPr>
          <w:p w14:paraId="2ABACA68" w14:textId="77777777"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「教員の地位に関する勧告」はわが国の教員政策に大きな影響を及ぼした。ここでは、「勧告」以降に出された各種の審議会答申を参照しつつ、その影響を検証する。（目標(2)-2)）</w:t>
            </w:r>
          </w:p>
        </w:tc>
      </w:tr>
      <w:tr w:rsidR="00F5583A" w:rsidRPr="00F5583A" w14:paraId="357F8DEA" w14:textId="77777777" w:rsidTr="005B36FB">
        <w:tc>
          <w:tcPr>
            <w:tcW w:w="1570" w:type="dxa"/>
            <w:shd w:val="clear" w:color="auto" w:fill="auto"/>
          </w:tcPr>
          <w:p w14:paraId="5367D8D8"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6</w:t>
            </w:r>
          </w:p>
        </w:tc>
        <w:tc>
          <w:tcPr>
            <w:tcW w:w="3015" w:type="dxa"/>
            <w:shd w:val="clear" w:color="auto" w:fill="auto"/>
          </w:tcPr>
          <w:p w14:paraId="51F6AC30" w14:textId="77777777"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教師の職能発達のライフ・ステージ（その１）：養成段階</w:t>
            </w:r>
          </w:p>
        </w:tc>
        <w:tc>
          <w:tcPr>
            <w:tcW w:w="5151" w:type="dxa"/>
            <w:shd w:val="clear" w:color="auto" w:fill="auto"/>
          </w:tcPr>
          <w:p w14:paraId="7F387F7B" w14:textId="77777777"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今日、教師の専門的力量＝職能は生涯を通じて成長・発達するという考えが支配的となっている。養成段階は、教育専門家としての実践的指導力の基礎を形成する段階であり、教師としての「土台」の形成にかかわる重要な時期である。その土台づくりのためにどのような仕組みが必要か、それは教員養成論の中心課題である。（目標(2)-2)）</w:t>
            </w:r>
          </w:p>
        </w:tc>
      </w:tr>
      <w:tr w:rsidR="00F5583A" w:rsidRPr="00F5583A" w14:paraId="3E5E87B0" w14:textId="77777777" w:rsidTr="005B36FB">
        <w:tc>
          <w:tcPr>
            <w:tcW w:w="1570" w:type="dxa"/>
            <w:shd w:val="clear" w:color="auto" w:fill="auto"/>
          </w:tcPr>
          <w:p w14:paraId="79742A23"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7</w:t>
            </w:r>
          </w:p>
        </w:tc>
        <w:tc>
          <w:tcPr>
            <w:tcW w:w="3015" w:type="dxa"/>
            <w:shd w:val="clear" w:color="auto" w:fill="auto"/>
          </w:tcPr>
          <w:p w14:paraId="788182A3" w14:textId="77777777"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教師の職能発達のライフ・ステージ（その２）：採用段階</w:t>
            </w:r>
          </w:p>
        </w:tc>
        <w:tc>
          <w:tcPr>
            <w:tcW w:w="5151" w:type="dxa"/>
            <w:shd w:val="clear" w:color="auto" w:fill="auto"/>
          </w:tcPr>
          <w:p w14:paraId="1B7DA639" w14:textId="77777777"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採用段階は教員養成課程を修了し教員としての資格＝免許状を有する者のなかから各地方公共団体の教育委員会がその</w:t>
            </w:r>
            <w:r w:rsidRPr="00F5583A">
              <w:rPr>
                <w:rFonts w:asciiTheme="majorEastAsia" w:eastAsiaTheme="majorEastAsia" w:hAnsiTheme="majorEastAsia" w:cs="Arial" w:hint="eastAsia"/>
                <w:sz w:val="18"/>
                <w:szCs w:val="18"/>
              </w:rPr>
              <w:lastRenderedPageBreak/>
              <w:t>地域の教育を担うにふさわしい適格者を「選考」するプロセスである。ここでは、選考の内容と方法はどうなっているか、いかなる課題が提起されているかについて検討する。（目標(2)-2)）</w:t>
            </w:r>
          </w:p>
        </w:tc>
      </w:tr>
      <w:tr w:rsidR="00F5583A" w:rsidRPr="00F5583A" w14:paraId="0D992FEF" w14:textId="77777777" w:rsidTr="005B36FB">
        <w:tc>
          <w:tcPr>
            <w:tcW w:w="1570" w:type="dxa"/>
            <w:shd w:val="clear" w:color="auto" w:fill="auto"/>
          </w:tcPr>
          <w:p w14:paraId="4B884081"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lastRenderedPageBreak/>
              <w:t>8</w:t>
            </w:r>
          </w:p>
        </w:tc>
        <w:tc>
          <w:tcPr>
            <w:tcW w:w="3015" w:type="dxa"/>
            <w:shd w:val="clear" w:color="auto" w:fill="auto"/>
          </w:tcPr>
          <w:p w14:paraId="451F7F56" w14:textId="77777777"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教師の職能発達のライフ・ステージ（その３）；研修段階</w:t>
            </w:r>
          </w:p>
        </w:tc>
        <w:tc>
          <w:tcPr>
            <w:tcW w:w="5151" w:type="dxa"/>
            <w:shd w:val="clear" w:color="auto" w:fill="auto"/>
          </w:tcPr>
          <w:p w14:paraId="6464E45A" w14:textId="77777777"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の専門的力量の「生涯発達」というコンセプトからすれば、採用（入職）から退職に至る長い現職期間にこそ教育専門家としての成長・発達するためのもっとも重要な場である。教師は、現職の教師になって日々、教師に「なっていく」といえる。現職研修の必要不可欠であるゆえんである。そのため、教員研修の仕組みについては、教員のキャリア・ステージの「発達課題（ニーズ）」に対応するさまざまな取り組みがなされ、その体系化が大きな課題となっている。ここでは、教員研修の仕組みがどうなっているのか、その今日的課題として何があるかについて学ぶ。（目標(3)-2)）</w:t>
            </w:r>
          </w:p>
        </w:tc>
      </w:tr>
      <w:tr w:rsidR="00F5583A" w:rsidRPr="00F5583A" w14:paraId="2559BA1D" w14:textId="77777777" w:rsidTr="005B36FB">
        <w:tc>
          <w:tcPr>
            <w:tcW w:w="1570" w:type="dxa"/>
            <w:shd w:val="clear" w:color="auto" w:fill="auto"/>
          </w:tcPr>
          <w:p w14:paraId="48D09221"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9</w:t>
            </w:r>
          </w:p>
        </w:tc>
        <w:tc>
          <w:tcPr>
            <w:tcW w:w="3015" w:type="dxa"/>
            <w:shd w:val="clear" w:color="auto" w:fill="auto"/>
          </w:tcPr>
          <w:p w14:paraId="0482DF92" w14:textId="77777777"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学級のなかの教師（その１）：授業者としての役割</w:t>
            </w:r>
          </w:p>
        </w:tc>
        <w:tc>
          <w:tcPr>
            <w:tcW w:w="5151" w:type="dxa"/>
            <w:shd w:val="clear" w:color="auto" w:fill="auto"/>
          </w:tcPr>
          <w:p w14:paraId="2BC7A6E0" w14:textId="77777777"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の仕事は複雑で多面的である。教師は①学級における授業者および学級担任としての、教育実践家の役割、②学校という組織体の一員としての組織協働者の役割、③公務員制度のなかの全体の奉仕者としての役割という三つの役割を果たすうえで、さまざまな仕事に従事することを求められる。ここでは、まず、学級のなかの教育実践家としての役割のうち、授業者としての役割について考える。授業者としての教師の仕事は、授業づくりがあり、授業づくりの基本について学ぶ。（目標(3)-1),2)）</w:t>
            </w:r>
          </w:p>
        </w:tc>
      </w:tr>
      <w:tr w:rsidR="00F5583A" w:rsidRPr="00F5583A" w14:paraId="72069DE5" w14:textId="77777777" w:rsidTr="005B36FB">
        <w:tc>
          <w:tcPr>
            <w:tcW w:w="1570" w:type="dxa"/>
            <w:shd w:val="clear" w:color="auto" w:fill="auto"/>
          </w:tcPr>
          <w:p w14:paraId="7E45C319"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10</w:t>
            </w:r>
          </w:p>
        </w:tc>
        <w:tc>
          <w:tcPr>
            <w:tcW w:w="3015" w:type="dxa"/>
            <w:shd w:val="clear" w:color="auto" w:fill="auto"/>
          </w:tcPr>
          <w:p w14:paraId="555A8ABF" w14:textId="77777777"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学級のなかの教師（その２）：学級経営者としての教師</w:t>
            </w:r>
          </w:p>
        </w:tc>
        <w:tc>
          <w:tcPr>
            <w:tcW w:w="5151" w:type="dxa"/>
            <w:shd w:val="clear" w:color="auto" w:fill="auto"/>
          </w:tcPr>
          <w:p w14:paraId="0D899430" w14:textId="77777777"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学級のなかで教師は授業者であるだけでなく、学級経営者としての仕事も求められる。それは、学級づくりと呼ばれる仕事である。ここでは、それを学級の集団としての質を高める仕事としてとらえ、そのための考え方をいくつか取り上げて、その基本を学ぶ。（目標(3)-1)）</w:t>
            </w:r>
          </w:p>
        </w:tc>
      </w:tr>
      <w:tr w:rsidR="00F5583A" w:rsidRPr="00F5583A" w14:paraId="07E53164" w14:textId="77777777" w:rsidTr="005B36FB">
        <w:tc>
          <w:tcPr>
            <w:tcW w:w="1570" w:type="dxa"/>
            <w:shd w:val="clear" w:color="auto" w:fill="auto"/>
          </w:tcPr>
          <w:p w14:paraId="02E45DB2"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11</w:t>
            </w:r>
          </w:p>
        </w:tc>
        <w:tc>
          <w:tcPr>
            <w:tcW w:w="3015" w:type="dxa"/>
            <w:shd w:val="clear" w:color="auto" w:fill="auto"/>
          </w:tcPr>
          <w:p w14:paraId="0DEB20C0" w14:textId="77777777"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組織（体）のなかの教師：組織協働者としての教師</w:t>
            </w:r>
          </w:p>
        </w:tc>
        <w:tc>
          <w:tcPr>
            <w:tcW w:w="5151" w:type="dxa"/>
            <w:shd w:val="clear" w:color="auto" w:fill="auto"/>
          </w:tcPr>
          <w:p w14:paraId="10542A3D" w14:textId="77777777" w:rsidR="00435C5C" w:rsidRPr="00F5583A" w:rsidRDefault="009B1FA0" w:rsidP="009B1FA0">
            <w:pPr>
              <w:ind w:firstLineChars="100" w:firstLine="180"/>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は学級のなかでは基本的に一人で仕事をしている（「個業」としての教師の仕事）が、同時に、教師は常に学校という組織体の一構成員として、学校全体で取り組むべき仕事を分担している（「協業」の担い手としての教師の仕事）。教師には、組織協働者としての役割がある。ここでは、教師は、どのような組織の網の目のなかで仕事をしているかを学び、組織協働者としての役割は避けることのできない重要なものであることを理解する。（目標(3)-1)）</w:t>
            </w:r>
          </w:p>
        </w:tc>
      </w:tr>
      <w:tr w:rsidR="00F5583A" w:rsidRPr="00F5583A" w14:paraId="42BF417C" w14:textId="77777777" w:rsidTr="005B36FB">
        <w:tc>
          <w:tcPr>
            <w:tcW w:w="1570" w:type="dxa"/>
            <w:shd w:val="clear" w:color="auto" w:fill="auto"/>
          </w:tcPr>
          <w:p w14:paraId="7EA48AE3"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12</w:t>
            </w:r>
          </w:p>
        </w:tc>
        <w:tc>
          <w:tcPr>
            <w:tcW w:w="3015" w:type="dxa"/>
            <w:shd w:val="clear" w:color="auto" w:fill="auto"/>
          </w:tcPr>
          <w:p w14:paraId="09712433" w14:textId="77777777" w:rsidR="00435C5C" w:rsidRPr="00F5583A" w:rsidRDefault="001620A3"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教師と学校の組織文化</w:t>
            </w:r>
          </w:p>
        </w:tc>
        <w:tc>
          <w:tcPr>
            <w:tcW w:w="5151" w:type="dxa"/>
            <w:shd w:val="clear" w:color="auto" w:fill="auto"/>
          </w:tcPr>
          <w:p w14:paraId="54866436" w14:textId="77777777" w:rsidR="00435C5C" w:rsidRPr="00F5583A" w:rsidRDefault="001620A3" w:rsidP="001620A3">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 xml:space="preserve">近年の研究により、教師の専門家としての成長や協働性に影響を与え、ひいては学校の有効性を（school </w:t>
            </w:r>
            <w:r w:rsidRPr="00F5583A">
              <w:rPr>
                <w:rFonts w:asciiTheme="majorEastAsia" w:eastAsiaTheme="majorEastAsia" w:hAnsiTheme="majorEastAsia" w:cs="Arial" w:hint="eastAsia"/>
                <w:sz w:val="18"/>
                <w:szCs w:val="18"/>
              </w:rPr>
              <w:lastRenderedPageBreak/>
              <w:t>effectiveness）を左右する条件として、学校の組織文化（organizational culture）というものが注目されている。ここでは、そうした組織文化として、学校における同僚性という規範の形成や、プロフェッショナル・コミュニティの形成をとりあげて、それが</w:t>
            </w:r>
            <w:r w:rsidR="009B72F6" w:rsidRPr="00F5583A">
              <w:rPr>
                <w:rFonts w:asciiTheme="majorEastAsia" w:eastAsiaTheme="majorEastAsia" w:hAnsiTheme="majorEastAsia" w:cs="Arial" w:hint="eastAsia"/>
                <w:sz w:val="18"/>
                <w:szCs w:val="18"/>
              </w:rPr>
              <w:t>「チーム学校」の</w:t>
            </w:r>
            <w:r w:rsidR="009B72F6" w:rsidRPr="00F5583A">
              <w:rPr>
                <w:rFonts w:asciiTheme="majorEastAsia" w:eastAsiaTheme="majorEastAsia" w:hAnsiTheme="majorEastAsia" w:cs="Arial"/>
                <w:sz w:val="18"/>
                <w:szCs w:val="18"/>
              </w:rPr>
              <w:t>設立にとって</w:t>
            </w:r>
            <w:r w:rsidRPr="00F5583A">
              <w:rPr>
                <w:rFonts w:asciiTheme="majorEastAsia" w:eastAsiaTheme="majorEastAsia" w:hAnsiTheme="majorEastAsia" w:cs="Arial" w:hint="eastAsia"/>
                <w:sz w:val="18"/>
                <w:szCs w:val="18"/>
              </w:rPr>
              <w:t>どのような意味合いを持つかを考える。（目標(4)-1)）</w:t>
            </w:r>
          </w:p>
        </w:tc>
      </w:tr>
      <w:tr w:rsidR="00F5583A" w:rsidRPr="00F5583A" w14:paraId="15417FAA" w14:textId="77777777" w:rsidTr="005B36FB">
        <w:tc>
          <w:tcPr>
            <w:tcW w:w="1570" w:type="dxa"/>
            <w:shd w:val="clear" w:color="auto" w:fill="auto"/>
          </w:tcPr>
          <w:p w14:paraId="3E401208"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lastRenderedPageBreak/>
              <w:t>13</w:t>
            </w:r>
          </w:p>
        </w:tc>
        <w:tc>
          <w:tcPr>
            <w:tcW w:w="3015" w:type="dxa"/>
            <w:shd w:val="clear" w:color="auto" w:fill="auto"/>
          </w:tcPr>
          <w:p w14:paraId="3B008A88" w14:textId="77777777" w:rsidR="00435C5C" w:rsidRPr="00F5583A" w:rsidRDefault="001620A3"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学校＝組織体をめぐる新たな動向―教職員の多様化</w:t>
            </w:r>
          </w:p>
        </w:tc>
        <w:tc>
          <w:tcPr>
            <w:tcW w:w="5151" w:type="dxa"/>
            <w:shd w:val="clear" w:color="auto" w:fill="auto"/>
          </w:tcPr>
          <w:p w14:paraId="1ECF6424" w14:textId="77777777" w:rsidR="00435C5C" w:rsidRPr="00F5583A" w:rsidRDefault="001620A3" w:rsidP="009B72F6">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学校は今、職務内容のみならず、勤務形態の異なるきわめて多様な教職員によって構成されている。</w:t>
            </w:r>
            <w:r w:rsidR="009B72F6" w:rsidRPr="00F5583A">
              <w:rPr>
                <w:rFonts w:asciiTheme="majorEastAsia" w:eastAsiaTheme="majorEastAsia" w:hAnsiTheme="majorEastAsia" w:cs="Arial" w:hint="eastAsia"/>
                <w:sz w:val="18"/>
                <w:szCs w:val="18"/>
              </w:rPr>
              <w:t>学校は</w:t>
            </w:r>
            <w:r w:rsidR="009B72F6" w:rsidRPr="00F5583A">
              <w:rPr>
                <w:rFonts w:asciiTheme="majorEastAsia" w:eastAsiaTheme="majorEastAsia" w:hAnsiTheme="majorEastAsia" w:cs="Arial"/>
                <w:sz w:val="18"/>
                <w:szCs w:val="18"/>
              </w:rPr>
              <w:t>「チーム学校」として機能しない限り効果的な学校たりえないと言える。</w:t>
            </w:r>
            <w:r w:rsidR="009B72F6" w:rsidRPr="00F5583A">
              <w:rPr>
                <w:rFonts w:asciiTheme="majorEastAsia" w:eastAsiaTheme="majorEastAsia" w:hAnsiTheme="majorEastAsia" w:cs="Arial" w:hint="eastAsia"/>
                <w:sz w:val="18"/>
                <w:szCs w:val="18"/>
              </w:rPr>
              <w:t>それゆえ</w:t>
            </w:r>
            <w:r w:rsidR="009B72F6" w:rsidRPr="00F5583A">
              <w:rPr>
                <w:rFonts w:asciiTheme="majorEastAsia" w:eastAsiaTheme="majorEastAsia" w:hAnsiTheme="majorEastAsia" w:cs="Arial"/>
                <w:sz w:val="18"/>
                <w:szCs w:val="18"/>
              </w:rPr>
              <w:t>、今日教師は</w:t>
            </w:r>
            <w:r w:rsidRPr="00F5583A">
              <w:rPr>
                <w:rFonts w:asciiTheme="majorEastAsia" w:eastAsiaTheme="majorEastAsia" w:hAnsiTheme="majorEastAsia" w:cs="Arial" w:hint="eastAsia"/>
                <w:sz w:val="18"/>
                <w:szCs w:val="18"/>
              </w:rPr>
              <w:t>、自らの専門的力量を高めるとともに、多様な教職員によって担われる活動を調整するコーディネートの機能と他のメンバーと協働するコラボレイトの意識を高めることが求められ</w:t>
            </w:r>
            <w:r w:rsidR="009B72F6" w:rsidRPr="00F5583A">
              <w:rPr>
                <w:rFonts w:asciiTheme="majorEastAsia" w:eastAsiaTheme="majorEastAsia" w:hAnsiTheme="majorEastAsia" w:cs="Arial" w:hint="eastAsia"/>
                <w:sz w:val="18"/>
                <w:szCs w:val="18"/>
              </w:rPr>
              <w:t>てい</w:t>
            </w:r>
            <w:r w:rsidRPr="00F5583A">
              <w:rPr>
                <w:rFonts w:asciiTheme="majorEastAsia" w:eastAsiaTheme="majorEastAsia" w:hAnsiTheme="majorEastAsia" w:cs="Arial" w:hint="eastAsia"/>
                <w:sz w:val="18"/>
                <w:szCs w:val="18"/>
              </w:rPr>
              <w:t>ることを学ぶ。（目標(4)-1)）</w:t>
            </w:r>
          </w:p>
        </w:tc>
      </w:tr>
      <w:tr w:rsidR="00F5583A" w:rsidRPr="00F5583A" w14:paraId="106197CD" w14:textId="77777777" w:rsidTr="005B36FB">
        <w:tc>
          <w:tcPr>
            <w:tcW w:w="1570" w:type="dxa"/>
            <w:shd w:val="clear" w:color="auto" w:fill="auto"/>
          </w:tcPr>
          <w:p w14:paraId="0CCB5448"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14</w:t>
            </w:r>
          </w:p>
        </w:tc>
        <w:tc>
          <w:tcPr>
            <w:tcW w:w="3015" w:type="dxa"/>
            <w:shd w:val="clear" w:color="auto" w:fill="auto"/>
          </w:tcPr>
          <w:p w14:paraId="6F6D187C" w14:textId="77777777" w:rsidR="00435C5C" w:rsidRPr="00F5583A" w:rsidRDefault="001620A3"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公務員制度の中の教師:全体の奉仕者としての教師</w:t>
            </w:r>
          </w:p>
        </w:tc>
        <w:tc>
          <w:tcPr>
            <w:tcW w:w="5151" w:type="dxa"/>
            <w:shd w:val="clear" w:color="auto" w:fill="auto"/>
          </w:tcPr>
          <w:p w14:paraId="47512E14" w14:textId="77777777" w:rsidR="00435C5C" w:rsidRPr="00F5583A" w:rsidRDefault="001620A3" w:rsidP="001620A3">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は、教育実践者としての役割、組織協働者としての役割に加えて、教育公務員＝全体の奉仕者としての役割を果たすことを求められている。すなわち、公立学校の教師は、公共的サービスである教育に携わる公務員＝教育公務員としての地位にあり、その地位は、地方公務員法および教育公務員特例法により規律される。ここでは、教育公務員としての教師に対してはさまざまな服務義務が課せられ、それに違反した場合には厳しい処分（分限処分と懲戒処分）に処せられることを学ぶ。（目標(3)-3)）</w:t>
            </w:r>
          </w:p>
        </w:tc>
      </w:tr>
      <w:tr w:rsidR="00F5583A" w:rsidRPr="00F5583A" w14:paraId="3A4F978C" w14:textId="77777777" w:rsidTr="005B36FB">
        <w:tc>
          <w:tcPr>
            <w:tcW w:w="1570" w:type="dxa"/>
            <w:shd w:val="clear" w:color="auto" w:fill="auto"/>
          </w:tcPr>
          <w:p w14:paraId="0B09417B" w14:textId="77777777" w:rsidR="00435C5C" w:rsidRPr="00F5583A" w:rsidRDefault="00435C5C" w:rsidP="005B36FB">
            <w:pPr>
              <w:jc w:val="center"/>
              <w:rPr>
                <w:rFonts w:ascii="Arial" w:hAnsi="Arial" w:cs="Arial"/>
                <w:sz w:val="22"/>
                <w:szCs w:val="22"/>
              </w:rPr>
            </w:pPr>
            <w:r w:rsidRPr="00F5583A">
              <w:rPr>
                <w:rFonts w:ascii="Arial" w:hAnsi="Arial" w:cs="Arial"/>
                <w:sz w:val="22"/>
                <w:szCs w:val="22"/>
              </w:rPr>
              <w:t>15</w:t>
            </w:r>
          </w:p>
        </w:tc>
        <w:tc>
          <w:tcPr>
            <w:tcW w:w="3015" w:type="dxa"/>
            <w:shd w:val="clear" w:color="auto" w:fill="auto"/>
          </w:tcPr>
          <w:p w14:paraId="7D21D363" w14:textId="77777777" w:rsidR="00435C5C" w:rsidRPr="00F5583A" w:rsidRDefault="001620A3"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総まとめと質疑応答</w:t>
            </w:r>
          </w:p>
        </w:tc>
        <w:tc>
          <w:tcPr>
            <w:tcW w:w="5151" w:type="dxa"/>
            <w:shd w:val="clear" w:color="auto" w:fill="auto"/>
          </w:tcPr>
          <w:p w14:paraId="15B776A7" w14:textId="77777777" w:rsidR="00435C5C" w:rsidRPr="00F5583A" w:rsidRDefault="001620A3" w:rsidP="001620A3">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考査を前提に、講義全体を通して学んだことを振り返りつつ整理するとともに、講義内容についての質疑応答の時間とする。</w:t>
            </w:r>
          </w:p>
        </w:tc>
      </w:tr>
      <w:tr w:rsidR="00F5583A" w:rsidRPr="00F5583A" w14:paraId="1B9FACF5" w14:textId="77777777" w:rsidTr="00156A10">
        <w:trPr>
          <w:trHeight w:val="404"/>
        </w:trPr>
        <w:tc>
          <w:tcPr>
            <w:tcW w:w="1570" w:type="dxa"/>
            <w:shd w:val="clear" w:color="auto" w:fill="auto"/>
            <w:vAlign w:val="center"/>
          </w:tcPr>
          <w:p w14:paraId="1A759627" w14:textId="77777777" w:rsidR="005B36FB" w:rsidRPr="00F5583A" w:rsidRDefault="005B36FB" w:rsidP="005B36FB">
            <w:pPr>
              <w:jc w:val="center"/>
              <w:rPr>
                <w:rFonts w:ascii="Arial" w:hAnsi="Arial" w:cs="Arial"/>
                <w:sz w:val="22"/>
                <w:szCs w:val="22"/>
              </w:rPr>
            </w:pPr>
          </w:p>
        </w:tc>
        <w:tc>
          <w:tcPr>
            <w:tcW w:w="3015" w:type="dxa"/>
            <w:shd w:val="clear" w:color="auto" w:fill="auto"/>
            <w:vAlign w:val="center"/>
          </w:tcPr>
          <w:p w14:paraId="2C0E03CD" w14:textId="77777777" w:rsidR="005B36FB" w:rsidRPr="00F5583A" w:rsidRDefault="00071A7B" w:rsidP="00071A7B">
            <w:pPr>
              <w:jc w:val="left"/>
              <w:rPr>
                <w:rFonts w:ascii="Arial" w:hAnsi="Arial" w:cs="Arial"/>
                <w:sz w:val="22"/>
                <w:szCs w:val="22"/>
              </w:rPr>
            </w:pPr>
            <w:r w:rsidRPr="00F5583A">
              <w:rPr>
                <w:rFonts w:ascii="ＭＳ ゴシック" w:eastAsia="ＭＳ ゴシック" w:hAnsi="ＭＳ ゴシック" w:cs="Arial" w:hint="eastAsia"/>
                <w:sz w:val="18"/>
                <w:szCs w:val="18"/>
              </w:rPr>
              <w:t>期末試験</w:t>
            </w:r>
          </w:p>
        </w:tc>
        <w:tc>
          <w:tcPr>
            <w:tcW w:w="5151" w:type="dxa"/>
            <w:shd w:val="clear" w:color="auto" w:fill="auto"/>
          </w:tcPr>
          <w:p w14:paraId="30B49AB4" w14:textId="77777777" w:rsidR="005B36FB" w:rsidRPr="00F5583A" w:rsidRDefault="005B36FB" w:rsidP="005B36FB">
            <w:pPr>
              <w:rPr>
                <w:rFonts w:ascii="Arial" w:hAnsi="Arial" w:cs="Arial"/>
                <w:sz w:val="22"/>
                <w:szCs w:val="22"/>
              </w:rPr>
            </w:pPr>
          </w:p>
        </w:tc>
      </w:tr>
      <w:tr w:rsidR="00F5583A" w:rsidRPr="00F5583A" w14:paraId="37C9F2A0" w14:textId="77777777" w:rsidTr="00817329">
        <w:tc>
          <w:tcPr>
            <w:tcW w:w="9736" w:type="dxa"/>
            <w:gridSpan w:val="3"/>
            <w:shd w:val="clear" w:color="auto" w:fill="auto"/>
          </w:tcPr>
          <w:p w14:paraId="57BAE402" w14:textId="77777777" w:rsidR="00156A10" w:rsidRPr="00F5583A" w:rsidRDefault="00156A10" w:rsidP="005B36FB">
            <w:pPr>
              <w:rPr>
                <w:rFonts w:ascii="Arial" w:hAnsi="Arial" w:cs="Arial"/>
                <w:sz w:val="22"/>
                <w:szCs w:val="22"/>
              </w:rPr>
            </w:pPr>
          </w:p>
        </w:tc>
      </w:tr>
      <w:tr w:rsidR="00F5583A" w:rsidRPr="00F5583A" w14:paraId="5F6E7D4F" w14:textId="77777777" w:rsidTr="00817329">
        <w:tc>
          <w:tcPr>
            <w:tcW w:w="9736" w:type="dxa"/>
            <w:gridSpan w:val="3"/>
            <w:shd w:val="clear" w:color="auto" w:fill="auto"/>
          </w:tcPr>
          <w:p w14:paraId="596DAC0E" w14:textId="77777777" w:rsidR="005B36FB" w:rsidRPr="00F5583A" w:rsidRDefault="005B36FB" w:rsidP="005B36FB">
            <w:pPr>
              <w:rPr>
                <w:rFonts w:ascii="Arial" w:hAnsi="Arial" w:cs="Arial"/>
                <w:sz w:val="22"/>
                <w:szCs w:val="22"/>
              </w:rPr>
            </w:pPr>
            <w:r w:rsidRPr="00F5583A">
              <w:rPr>
                <w:rFonts w:ascii="Arial" w:hAnsi="Arial" w:cs="Arial"/>
                <w:sz w:val="22"/>
                <w:szCs w:val="22"/>
              </w:rPr>
              <w:t>Required Materials:</w:t>
            </w:r>
          </w:p>
        </w:tc>
      </w:tr>
      <w:tr w:rsidR="00F5583A" w:rsidRPr="00F5583A" w14:paraId="7C91B528" w14:textId="77777777" w:rsidTr="00817329">
        <w:tc>
          <w:tcPr>
            <w:tcW w:w="9736" w:type="dxa"/>
            <w:gridSpan w:val="3"/>
            <w:shd w:val="clear" w:color="auto" w:fill="auto"/>
          </w:tcPr>
          <w:p w14:paraId="2CCA32F1" w14:textId="77777777" w:rsidR="00320BD2" w:rsidRPr="00F5583A" w:rsidRDefault="00320BD2" w:rsidP="005B36FB">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テキスト：</w:t>
            </w:r>
            <w:r w:rsidR="002C5009" w:rsidRPr="00F5583A">
              <w:rPr>
                <w:rFonts w:asciiTheme="majorEastAsia" w:eastAsiaTheme="majorEastAsia" w:hAnsiTheme="majorEastAsia" w:cs="Arial" w:hint="eastAsia"/>
                <w:sz w:val="18"/>
                <w:szCs w:val="18"/>
              </w:rPr>
              <w:t>なし</w:t>
            </w:r>
          </w:p>
          <w:p w14:paraId="641108F6" w14:textId="77777777" w:rsidR="005B36FB" w:rsidRPr="00B419F2" w:rsidRDefault="00320BD2" w:rsidP="00435C5C">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参考書：</w:t>
            </w:r>
            <w:r w:rsidR="001B5D78" w:rsidRPr="00F5583A">
              <w:rPr>
                <w:rFonts w:asciiTheme="majorEastAsia" w:eastAsiaTheme="majorEastAsia" w:hAnsiTheme="majorEastAsia" w:cs="Arial" w:hint="eastAsia"/>
                <w:sz w:val="18"/>
                <w:szCs w:val="18"/>
              </w:rPr>
              <w:t>関連内容の資料などのプリントを授業時に配布する。</w:t>
            </w:r>
          </w:p>
        </w:tc>
      </w:tr>
      <w:tr w:rsidR="00F5583A" w:rsidRPr="00F5583A" w14:paraId="2ED6E087" w14:textId="77777777" w:rsidTr="00817329">
        <w:tc>
          <w:tcPr>
            <w:tcW w:w="9736" w:type="dxa"/>
            <w:gridSpan w:val="3"/>
            <w:shd w:val="clear" w:color="auto" w:fill="auto"/>
          </w:tcPr>
          <w:p w14:paraId="7CDFC008" w14:textId="77777777" w:rsidR="005B36FB" w:rsidRPr="00F5583A" w:rsidRDefault="005B36FB" w:rsidP="005B36FB">
            <w:pPr>
              <w:rPr>
                <w:rFonts w:ascii="Arial" w:hAnsi="Arial" w:cs="Arial"/>
                <w:sz w:val="22"/>
                <w:szCs w:val="22"/>
              </w:rPr>
            </w:pPr>
            <w:r w:rsidRPr="00F5583A">
              <w:rPr>
                <w:rFonts w:ascii="Arial" w:hAnsi="Arial" w:cs="Arial"/>
                <w:sz w:val="22"/>
                <w:szCs w:val="22"/>
              </w:rPr>
              <w:t>Course Policies (Attendance, etc.)</w:t>
            </w:r>
          </w:p>
        </w:tc>
      </w:tr>
      <w:tr w:rsidR="00F5583A" w:rsidRPr="00F5583A" w14:paraId="1ABA92C1" w14:textId="77777777" w:rsidTr="00817329">
        <w:tc>
          <w:tcPr>
            <w:tcW w:w="9736" w:type="dxa"/>
            <w:gridSpan w:val="3"/>
            <w:shd w:val="clear" w:color="auto" w:fill="auto"/>
          </w:tcPr>
          <w:p w14:paraId="04706AFF" w14:textId="77777777" w:rsidR="005B36FB" w:rsidRPr="00F5583A" w:rsidRDefault="00B419F2" w:rsidP="00435C5C">
            <w:pPr>
              <w:rPr>
                <w:rFonts w:ascii="Arial" w:hAnsi="Arial" w:cs="Arial"/>
                <w:sz w:val="22"/>
                <w:szCs w:val="22"/>
              </w:rPr>
            </w:pPr>
            <w:r w:rsidRPr="00B419F2">
              <w:rPr>
                <w:rFonts w:ascii="Arial" w:hAnsi="Arial" w:cs="Arial" w:hint="eastAsia"/>
                <w:sz w:val="22"/>
                <w:szCs w:val="22"/>
              </w:rPr>
              <w:t>教職を目指す学生として教員の崇高な使命をよく理解するよう努めることが肝要である</w:t>
            </w:r>
            <w:r w:rsidRPr="00B419F2">
              <w:rPr>
                <w:rFonts w:ascii="Arial" w:hAnsi="Arial" w:cs="Arial" w:hint="eastAsia"/>
                <w:sz w:val="22"/>
                <w:szCs w:val="22"/>
              </w:rPr>
              <w:t xml:space="preserve"> </w:t>
            </w:r>
            <w:r w:rsidRPr="00B419F2">
              <w:rPr>
                <w:rFonts w:ascii="Arial" w:hAnsi="Arial" w:cs="Arial" w:hint="eastAsia"/>
                <w:sz w:val="22"/>
                <w:szCs w:val="22"/>
              </w:rPr>
              <w:t>。</w:t>
            </w:r>
            <w:r w:rsidRPr="00B419F2">
              <w:rPr>
                <w:rFonts w:ascii="Arial" w:hAnsi="Arial" w:cs="Arial" w:hint="eastAsia"/>
                <w:sz w:val="22"/>
                <w:szCs w:val="22"/>
              </w:rPr>
              <w:t xml:space="preserve"> </w:t>
            </w:r>
            <w:r w:rsidRPr="00B419F2">
              <w:rPr>
                <w:rFonts w:ascii="Arial" w:hAnsi="Arial" w:cs="Arial" w:hint="eastAsia"/>
                <w:sz w:val="22"/>
                <w:szCs w:val="22"/>
              </w:rPr>
              <w:t>授業は欠席や遅刻をすることなく</w:t>
            </w:r>
            <w:r w:rsidRPr="00B419F2">
              <w:rPr>
                <w:rFonts w:ascii="Arial" w:hAnsi="Arial" w:cs="Arial" w:hint="eastAsia"/>
                <w:sz w:val="22"/>
                <w:szCs w:val="22"/>
              </w:rPr>
              <w:t xml:space="preserve"> </w:t>
            </w:r>
            <w:r w:rsidRPr="00B419F2">
              <w:rPr>
                <w:rFonts w:ascii="Arial" w:hAnsi="Arial" w:cs="Arial" w:hint="eastAsia"/>
                <w:sz w:val="22"/>
                <w:szCs w:val="22"/>
              </w:rPr>
              <w:t>積極的に参加するように心がけること。</w:t>
            </w:r>
            <w:r w:rsidRPr="00B419F2">
              <w:rPr>
                <w:rFonts w:ascii="Arial" w:hAnsi="Arial" w:cs="Arial" w:hint="eastAsia"/>
                <w:sz w:val="22"/>
                <w:szCs w:val="22"/>
              </w:rPr>
              <w:t xml:space="preserve"> </w:t>
            </w:r>
            <w:r w:rsidRPr="00B419F2">
              <w:rPr>
                <w:rFonts w:ascii="Arial" w:hAnsi="Arial" w:cs="Arial" w:hint="eastAsia"/>
                <w:sz w:val="22"/>
                <w:szCs w:val="22"/>
              </w:rPr>
              <w:t>特に、</w:t>
            </w:r>
            <w:r w:rsidRPr="00B419F2">
              <w:rPr>
                <w:rFonts w:ascii="Arial" w:hAnsi="Arial" w:cs="Arial" w:hint="eastAsia"/>
                <w:sz w:val="22"/>
                <w:szCs w:val="22"/>
              </w:rPr>
              <w:t xml:space="preserve"> </w:t>
            </w:r>
            <w:r w:rsidRPr="00B419F2">
              <w:rPr>
                <w:rFonts w:ascii="Arial" w:hAnsi="Arial" w:cs="Arial" w:hint="eastAsia"/>
                <w:sz w:val="22"/>
                <w:szCs w:val="22"/>
              </w:rPr>
              <w:t>時間に凡帳面であることと、</w:t>
            </w:r>
            <w:r w:rsidRPr="00B419F2">
              <w:rPr>
                <w:rFonts w:ascii="Arial" w:hAnsi="Arial" w:cs="Arial" w:hint="eastAsia"/>
                <w:sz w:val="22"/>
                <w:szCs w:val="22"/>
              </w:rPr>
              <w:t xml:space="preserve"> </w:t>
            </w:r>
            <w:r w:rsidRPr="00B419F2">
              <w:rPr>
                <w:rFonts w:ascii="Arial" w:hAnsi="Arial" w:cs="Arial" w:hint="eastAsia"/>
                <w:sz w:val="22"/>
                <w:szCs w:val="22"/>
              </w:rPr>
              <w:t>日常生活の態度</w:t>
            </w:r>
            <w:r w:rsidRPr="00B419F2">
              <w:rPr>
                <w:rFonts w:ascii="Arial" w:hAnsi="Arial" w:cs="Arial" w:hint="eastAsia"/>
                <w:sz w:val="22"/>
                <w:szCs w:val="22"/>
              </w:rPr>
              <w:t xml:space="preserve"> </w:t>
            </w:r>
            <w:r w:rsidRPr="00B419F2">
              <w:rPr>
                <w:rFonts w:ascii="Arial" w:hAnsi="Arial" w:cs="Arial" w:hint="eastAsia"/>
                <w:sz w:val="22"/>
                <w:szCs w:val="22"/>
              </w:rPr>
              <w:t>（</w:t>
            </w:r>
            <w:r w:rsidRPr="00B419F2">
              <w:rPr>
                <w:rFonts w:ascii="Arial" w:hAnsi="Arial" w:cs="Arial" w:hint="eastAsia"/>
                <w:sz w:val="22"/>
                <w:szCs w:val="22"/>
              </w:rPr>
              <w:t xml:space="preserve"> </w:t>
            </w:r>
            <w:r w:rsidRPr="00B419F2">
              <w:rPr>
                <w:rFonts w:ascii="Arial" w:hAnsi="Arial" w:cs="Arial" w:hint="eastAsia"/>
                <w:sz w:val="22"/>
                <w:szCs w:val="22"/>
              </w:rPr>
              <w:t>あいさつ、</w:t>
            </w:r>
            <w:r w:rsidRPr="00B419F2">
              <w:rPr>
                <w:rFonts w:ascii="Arial" w:hAnsi="Arial" w:cs="Arial" w:hint="eastAsia"/>
                <w:sz w:val="22"/>
                <w:szCs w:val="22"/>
              </w:rPr>
              <w:t xml:space="preserve"> </w:t>
            </w:r>
            <w:r w:rsidRPr="00B419F2">
              <w:rPr>
                <w:rFonts w:ascii="Arial" w:hAnsi="Arial" w:cs="Arial" w:hint="eastAsia"/>
                <w:sz w:val="22"/>
                <w:szCs w:val="22"/>
              </w:rPr>
              <w:t>身なり</w:t>
            </w:r>
            <w:r w:rsidRPr="00B419F2">
              <w:rPr>
                <w:rFonts w:ascii="Arial" w:hAnsi="Arial" w:cs="Arial" w:hint="eastAsia"/>
                <w:sz w:val="22"/>
                <w:szCs w:val="22"/>
              </w:rPr>
              <w:t xml:space="preserve"> </w:t>
            </w:r>
            <w:r w:rsidRPr="00B419F2">
              <w:rPr>
                <w:rFonts w:ascii="Arial" w:hAnsi="Arial" w:cs="Arial" w:hint="eastAsia"/>
                <w:sz w:val="22"/>
                <w:szCs w:val="22"/>
              </w:rPr>
              <w:t>、</w:t>
            </w:r>
            <w:r w:rsidRPr="00B419F2">
              <w:rPr>
                <w:rFonts w:ascii="Arial" w:hAnsi="Arial" w:cs="Arial" w:hint="eastAsia"/>
                <w:sz w:val="22"/>
                <w:szCs w:val="22"/>
              </w:rPr>
              <w:t xml:space="preserve"> </w:t>
            </w:r>
            <w:r w:rsidRPr="00B419F2">
              <w:rPr>
                <w:rFonts w:ascii="Arial" w:hAnsi="Arial" w:cs="Arial" w:hint="eastAsia"/>
                <w:sz w:val="22"/>
                <w:szCs w:val="22"/>
              </w:rPr>
              <w:t>言葉遣い等）</w:t>
            </w:r>
            <w:r w:rsidRPr="00B419F2">
              <w:rPr>
                <w:rFonts w:ascii="Arial" w:hAnsi="Arial" w:cs="Arial" w:hint="eastAsia"/>
                <w:sz w:val="22"/>
                <w:szCs w:val="22"/>
              </w:rPr>
              <w:t xml:space="preserve"> </w:t>
            </w:r>
            <w:r w:rsidRPr="00B419F2">
              <w:rPr>
                <w:rFonts w:ascii="Arial" w:hAnsi="Arial" w:cs="Arial" w:hint="eastAsia"/>
                <w:sz w:val="22"/>
                <w:szCs w:val="22"/>
              </w:rPr>
              <w:t>には気をつけること。</w:t>
            </w:r>
            <w:r w:rsidRPr="00B419F2">
              <w:rPr>
                <w:rFonts w:ascii="Arial" w:hAnsi="Arial" w:cs="Arial" w:hint="eastAsia"/>
                <w:sz w:val="22"/>
                <w:szCs w:val="22"/>
              </w:rPr>
              <w:t xml:space="preserve"> </w:t>
            </w:r>
            <w:r w:rsidRPr="00B419F2">
              <w:rPr>
                <w:rFonts w:ascii="Arial" w:hAnsi="Arial" w:cs="Arial" w:hint="eastAsia"/>
                <w:sz w:val="22"/>
                <w:szCs w:val="22"/>
              </w:rPr>
              <w:t>教員採用試験に向けて教職教養の勉強をしっかり</w:t>
            </w:r>
            <w:r w:rsidRPr="00B419F2">
              <w:rPr>
                <w:rFonts w:ascii="Arial" w:hAnsi="Arial" w:cs="Arial" w:hint="eastAsia"/>
                <w:sz w:val="22"/>
                <w:szCs w:val="22"/>
              </w:rPr>
              <w:t xml:space="preserve"> </w:t>
            </w:r>
            <w:r w:rsidRPr="00B419F2">
              <w:rPr>
                <w:rFonts w:ascii="Arial" w:hAnsi="Arial" w:cs="Arial" w:hint="eastAsia"/>
                <w:sz w:val="22"/>
                <w:szCs w:val="22"/>
              </w:rPr>
              <w:t>して力をつけること。</w:t>
            </w:r>
          </w:p>
          <w:p w14:paraId="67C564D8" w14:textId="77777777" w:rsidR="00435C5C" w:rsidRPr="00F5583A" w:rsidRDefault="00435C5C" w:rsidP="00435C5C">
            <w:pPr>
              <w:rPr>
                <w:rFonts w:ascii="Arial" w:hAnsi="Arial" w:cs="Arial"/>
                <w:sz w:val="22"/>
                <w:szCs w:val="22"/>
              </w:rPr>
            </w:pPr>
          </w:p>
        </w:tc>
      </w:tr>
      <w:tr w:rsidR="00F5583A" w:rsidRPr="00F5583A" w14:paraId="517B9C7F" w14:textId="77777777" w:rsidTr="00817329">
        <w:tc>
          <w:tcPr>
            <w:tcW w:w="9736" w:type="dxa"/>
            <w:gridSpan w:val="3"/>
            <w:shd w:val="clear" w:color="auto" w:fill="auto"/>
          </w:tcPr>
          <w:p w14:paraId="029CB941" w14:textId="77777777" w:rsidR="005B36FB" w:rsidRPr="00F5583A" w:rsidRDefault="005B36FB" w:rsidP="005B36FB">
            <w:pPr>
              <w:ind w:left="1134" w:hanging="1134"/>
              <w:rPr>
                <w:rFonts w:ascii="Arial" w:hAnsi="Arial" w:cs="Arial"/>
                <w:bCs/>
                <w:sz w:val="22"/>
                <w:szCs w:val="22"/>
              </w:rPr>
            </w:pPr>
            <w:r w:rsidRPr="00F5583A">
              <w:rPr>
                <w:rFonts w:ascii="Arial" w:hAnsi="Arial" w:cs="Arial"/>
                <w:bCs/>
                <w:sz w:val="22"/>
                <w:szCs w:val="22"/>
              </w:rPr>
              <w:t>Class Preparation and Review</w:t>
            </w:r>
          </w:p>
        </w:tc>
      </w:tr>
      <w:tr w:rsidR="00F5583A" w:rsidRPr="00F5583A" w14:paraId="4A7F75AD" w14:textId="77777777" w:rsidTr="00817329">
        <w:tc>
          <w:tcPr>
            <w:tcW w:w="9736" w:type="dxa"/>
            <w:gridSpan w:val="3"/>
            <w:shd w:val="clear" w:color="auto" w:fill="auto"/>
          </w:tcPr>
          <w:p w14:paraId="0E2FA296" w14:textId="77777777" w:rsidR="005B36FB" w:rsidRPr="00F5583A" w:rsidRDefault="001B5801" w:rsidP="005B36FB">
            <w:pPr>
              <w:rPr>
                <w:rFonts w:ascii="Arial" w:hAnsi="Arial" w:cs="Arial"/>
                <w:bCs/>
                <w:sz w:val="22"/>
                <w:szCs w:val="22"/>
              </w:rPr>
            </w:pPr>
            <w:r w:rsidRPr="00F5583A">
              <w:rPr>
                <w:rFonts w:ascii="Arial" w:hAnsi="Arial" w:cs="Arial"/>
                <w:bCs/>
                <w:sz w:val="22"/>
                <w:szCs w:val="22"/>
              </w:rPr>
              <w:lastRenderedPageBreak/>
              <w:t>Students are expected to spend at least one hour reviewing and doing homework and one hour preparing for every hour of lesson time.</w:t>
            </w:r>
          </w:p>
          <w:p w14:paraId="547D14EE" w14:textId="77777777" w:rsidR="001B5D78" w:rsidRPr="00F5583A" w:rsidRDefault="001B5D78" w:rsidP="005B36FB">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事前・事後学習として週４時間以上行うこと。</w:t>
            </w:r>
          </w:p>
          <w:p w14:paraId="5D98D064" w14:textId="77777777" w:rsidR="001B5801" w:rsidRPr="00F5583A" w:rsidRDefault="001B5801" w:rsidP="005B36FB">
            <w:pPr>
              <w:rPr>
                <w:rFonts w:ascii="Arial" w:hAnsi="Arial" w:cs="Arial"/>
                <w:sz w:val="22"/>
                <w:szCs w:val="22"/>
              </w:rPr>
            </w:pPr>
          </w:p>
        </w:tc>
      </w:tr>
      <w:tr w:rsidR="00F5583A" w:rsidRPr="00F5583A" w14:paraId="1E4E2301" w14:textId="77777777" w:rsidTr="00817329">
        <w:tc>
          <w:tcPr>
            <w:tcW w:w="9736" w:type="dxa"/>
            <w:gridSpan w:val="3"/>
            <w:shd w:val="clear" w:color="auto" w:fill="auto"/>
          </w:tcPr>
          <w:p w14:paraId="16D25686" w14:textId="77777777" w:rsidR="005B36FB" w:rsidRPr="00F5583A" w:rsidRDefault="005B36FB" w:rsidP="005B36FB">
            <w:pPr>
              <w:rPr>
                <w:rFonts w:ascii="Arial" w:hAnsi="Arial" w:cs="Arial"/>
                <w:sz w:val="22"/>
                <w:szCs w:val="22"/>
              </w:rPr>
            </w:pPr>
            <w:r w:rsidRPr="00F5583A">
              <w:rPr>
                <w:rFonts w:ascii="Arial" w:hAnsi="Arial" w:cs="Arial"/>
                <w:sz w:val="22"/>
                <w:szCs w:val="22"/>
              </w:rPr>
              <w:t>Grades and Grading</w:t>
            </w:r>
            <w:r w:rsidR="001B5801" w:rsidRPr="00F5583A">
              <w:rPr>
                <w:rFonts w:ascii="Arial" w:hAnsi="Arial" w:cs="Arial"/>
                <w:sz w:val="22"/>
                <w:szCs w:val="22"/>
              </w:rPr>
              <w:t xml:space="preserve"> Standards</w:t>
            </w:r>
          </w:p>
        </w:tc>
      </w:tr>
      <w:tr w:rsidR="00F5583A" w:rsidRPr="00F5583A" w14:paraId="711A86E2" w14:textId="77777777" w:rsidTr="00817329">
        <w:tc>
          <w:tcPr>
            <w:tcW w:w="9736" w:type="dxa"/>
            <w:gridSpan w:val="3"/>
            <w:shd w:val="clear" w:color="auto" w:fill="auto"/>
          </w:tcPr>
          <w:p w14:paraId="36A1AC6A" w14:textId="77777777" w:rsidR="001B5D78" w:rsidRPr="00F5583A" w:rsidRDefault="001B5D78" w:rsidP="001B5D78">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・授業の展開の中で課すレポート　３０％</w:t>
            </w:r>
          </w:p>
          <w:p w14:paraId="73602A2F" w14:textId="77777777" w:rsidR="001B5D78" w:rsidRPr="00F5583A" w:rsidRDefault="001B5D78" w:rsidP="001B5D78">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・定期試験　７０％</w:t>
            </w:r>
          </w:p>
          <w:p w14:paraId="4B3F3872" w14:textId="77777777" w:rsidR="00435C5C" w:rsidRPr="00F5583A" w:rsidRDefault="00435C5C" w:rsidP="00435C5C">
            <w:pPr>
              <w:rPr>
                <w:rFonts w:ascii="Arial" w:hAnsi="Arial" w:cs="Arial"/>
                <w:sz w:val="22"/>
                <w:szCs w:val="22"/>
              </w:rPr>
            </w:pPr>
          </w:p>
          <w:p w14:paraId="5365527E" w14:textId="77777777" w:rsidR="00756A15" w:rsidRPr="00F5583A" w:rsidRDefault="00756A15" w:rsidP="00435C5C">
            <w:pPr>
              <w:rPr>
                <w:rFonts w:ascii="Arial" w:hAnsi="Arial" w:cs="Arial"/>
                <w:sz w:val="22"/>
                <w:szCs w:val="22"/>
              </w:rPr>
            </w:pPr>
          </w:p>
        </w:tc>
      </w:tr>
      <w:tr w:rsidR="00F5583A" w:rsidRPr="00F5583A" w14:paraId="4C1C665C" w14:textId="77777777" w:rsidTr="00817329">
        <w:tc>
          <w:tcPr>
            <w:tcW w:w="9736" w:type="dxa"/>
            <w:gridSpan w:val="3"/>
            <w:shd w:val="clear" w:color="auto" w:fill="auto"/>
          </w:tcPr>
          <w:p w14:paraId="21B58783" w14:textId="77777777" w:rsidR="001B5801" w:rsidRPr="00F5583A" w:rsidRDefault="001B5801" w:rsidP="00435C5C">
            <w:pPr>
              <w:rPr>
                <w:rFonts w:ascii="Arial" w:hAnsi="Arial" w:cs="Arial"/>
                <w:sz w:val="22"/>
                <w:szCs w:val="22"/>
              </w:rPr>
            </w:pPr>
            <w:r w:rsidRPr="00F5583A">
              <w:rPr>
                <w:rFonts w:ascii="Arial" w:hAnsi="Arial" w:cs="Arial"/>
                <w:sz w:val="22"/>
                <w:szCs w:val="22"/>
              </w:rPr>
              <w:t>Methods of Feedback:</w:t>
            </w:r>
          </w:p>
        </w:tc>
      </w:tr>
      <w:tr w:rsidR="00F5583A" w:rsidRPr="00F5583A" w14:paraId="768FBEC6" w14:textId="77777777" w:rsidTr="00817329">
        <w:tc>
          <w:tcPr>
            <w:tcW w:w="9736" w:type="dxa"/>
            <w:gridSpan w:val="3"/>
            <w:shd w:val="clear" w:color="auto" w:fill="auto"/>
          </w:tcPr>
          <w:p w14:paraId="788FB2FB" w14:textId="77777777" w:rsidR="00756A15" w:rsidRPr="00F5583A" w:rsidRDefault="00756A15" w:rsidP="00756A15">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レポート・答案等の提出物へのフィードバックについては、以下の方法等による。</w:t>
            </w:r>
          </w:p>
          <w:p w14:paraId="3BD2460A" w14:textId="77777777" w:rsidR="00756A15" w:rsidRPr="00F5583A" w:rsidRDefault="00756A15" w:rsidP="00756A15">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・コメントを記載して返却する。</w:t>
            </w:r>
          </w:p>
          <w:p w14:paraId="0CD5B50B" w14:textId="77777777" w:rsidR="00756A15" w:rsidRPr="00F5583A" w:rsidRDefault="00756A15" w:rsidP="00756A15">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・授業またはオフィスアワーに、口頭で行う。</w:t>
            </w:r>
          </w:p>
          <w:p w14:paraId="7D8F1E71" w14:textId="77777777" w:rsidR="001B5801" w:rsidRPr="00F5583A" w:rsidRDefault="00756A15" w:rsidP="00756A15">
            <w:pPr>
              <w:rPr>
                <w:rFonts w:ascii="Arial" w:hAnsi="Arial" w:cs="Arial"/>
                <w:sz w:val="22"/>
                <w:szCs w:val="22"/>
              </w:rPr>
            </w:pPr>
            <w:r w:rsidRPr="00F5583A">
              <w:rPr>
                <w:rFonts w:asciiTheme="majorEastAsia" w:eastAsiaTheme="majorEastAsia" w:hAnsiTheme="majorEastAsia" w:cs="Arial" w:hint="eastAsia"/>
                <w:sz w:val="18"/>
                <w:szCs w:val="18"/>
              </w:rPr>
              <w:t>・答案例を配布する。</w:t>
            </w:r>
          </w:p>
        </w:tc>
      </w:tr>
      <w:tr w:rsidR="00F5583A" w:rsidRPr="00F5583A" w14:paraId="4331C2A8" w14:textId="77777777" w:rsidTr="00817329">
        <w:tc>
          <w:tcPr>
            <w:tcW w:w="9736" w:type="dxa"/>
            <w:gridSpan w:val="3"/>
            <w:shd w:val="clear" w:color="auto" w:fill="auto"/>
          </w:tcPr>
          <w:p w14:paraId="03969729" w14:textId="77777777" w:rsidR="001B5801" w:rsidRPr="00F5583A" w:rsidRDefault="001B5801" w:rsidP="00435C5C">
            <w:pPr>
              <w:rPr>
                <w:rFonts w:ascii="Arial" w:hAnsi="Arial" w:cs="Arial"/>
                <w:sz w:val="22"/>
                <w:szCs w:val="22"/>
              </w:rPr>
            </w:pPr>
            <w:r w:rsidRPr="00F5583A">
              <w:rPr>
                <w:rFonts w:ascii="Arial" w:hAnsi="Arial" w:cs="Arial"/>
                <w:sz w:val="22"/>
                <w:szCs w:val="22"/>
              </w:rPr>
              <w:t>Diploma Policy Objectives:</w:t>
            </w:r>
          </w:p>
        </w:tc>
      </w:tr>
      <w:tr w:rsidR="00F5583A" w:rsidRPr="00F5583A" w14:paraId="4D2818DE" w14:textId="77777777" w:rsidTr="00817329">
        <w:tc>
          <w:tcPr>
            <w:tcW w:w="9736" w:type="dxa"/>
            <w:gridSpan w:val="3"/>
            <w:shd w:val="clear" w:color="auto" w:fill="auto"/>
          </w:tcPr>
          <w:p w14:paraId="67057ACD" w14:textId="77777777" w:rsidR="00171476" w:rsidRPr="004C6F06" w:rsidRDefault="00171476" w:rsidP="00171476">
            <w:pPr>
              <w:rPr>
                <w:rFonts w:ascii="Calibri" w:hAnsi="Calibri" w:cs="Arial"/>
                <w:sz w:val="22"/>
                <w:szCs w:val="22"/>
              </w:rPr>
            </w:pPr>
            <w:r w:rsidRPr="004C6F06">
              <w:rPr>
                <w:rFonts w:ascii="Calibri" w:hAnsi="Calibri" w:cs="Arial"/>
                <w:sz w:val="22"/>
                <w:szCs w:val="22"/>
              </w:rPr>
              <w:t>Work completed in this course helps students achieve the following Diploma Policy objective(s):</w:t>
            </w:r>
          </w:p>
          <w:p w14:paraId="5844E728" w14:textId="77777777" w:rsidR="00171476" w:rsidRPr="004C6F06" w:rsidRDefault="00171476" w:rsidP="00171476">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14:paraId="6664DDD1" w14:textId="77777777" w:rsidR="00171476" w:rsidRPr="004C6F06" w:rsidRDefault="00171476" w:rsidP="00171476">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14:paraId="469E9788" w14:textId="77777777" w:rsidR="001B5801" w:rsidRPr="00F5583A" w:rsidRDefault="001B5801" w:rsidP="002E6D3C">
            <w:pPr>
              <w:rPr>
                <w:rFonts w:ascii="Arial" w:hAnsi="Arial" w:cs="Arial"/>
                <w:sz w:val="22"/>
                <w:szCs w:val="22"/>
              </w:rPr>
            </w:pPr>
          </w:p>
        </w:tc>
      </w:tr>
      <w:tr w:rsidR="00F5583A" w:rsidRPr="00F5583A" w14:paraId="6A5C0182" w14:textId="77777777" w:rsidTr="00817329">
        <w:tc>
          <w:tcPr>
            <w:tcW w:w="9736" w:type="dxa"/>
            <w:gridSpan w:val="3"/>
            <w:shd w:val="clear" w:color="auto" w:fill="auto"/>
          </w:tcPr>
          <w:p w14:paraId="164EDC09" w14:textId="77777777" w:rsidR="005B36FB" w:rsidRPr="00F5583A" w:rsidRDefault="005B36FB" w:rsidP="005B36FB">
            <w:pPr>
              <w:rPr>
                <w:rFonts w:ascii="Arial" w:hAnsi="Arial" w:cs="Arial"/>
                <w:sz w:val="22"/>
                <w:szCs w:val="22"/>
              </w:rPr>
            </w:pPr>
            <w:r w:rsidRPr="00F5583A">
              <w:rPr>
                <w:rFonts w:ascii="Arial" w:hAnsi="Arial" w:cs="Arial"/>
                <w:sz w:val="22"/>
                <w:szCs w:val="22"/>
              </w:rPr>
              <w:t>Notes:</w:t>
            </w:r>
          </w:p>
        </w:tc>
      </w:tr>
      <w:tr w:rsidR="005B36FB" w:rsidRPr="00F5583A" w14:paraId="3F9BF70E" w14:textId="77777777" w:rsidTr="00817329">
        <w:tc>
          <w:tcPr>
            <w:tcW w:w="9736" w:type="dxa"/>
            <w:gridSpan w:val="3"/>
            <w:shd w:val="clear" w:color="auto" w:fill="auto"/>
          </w:tcPr>
          <w:p w14:paraId="66B2D9ED" w14:textId="77777777" w:rsidR="005B36FB" w:rsidRPr="00F5583A" w:rsidRDefault="005B36FB" w:rsidP="005B36FB">
            <w:pPr>
              <w:rPr>
                <w:rFonts w:ascii="Arial" w:hAnsi="Arial" w:cs="Arial"/>
                <w:sz w:val="22"/>
                <w:szCs w:val="22"/>
              </w:rPr>
            </w:pPr>
          </w:p>
          <w:p w14:paraId="765F430B" w14:textId="77777777" w:rsidR="00435C5C" w:rsidRPr="00F5583A" w:rsidRDefault="00435C5C" w:rsidP="005B36FB">
            <w:pPr>
              <w:rPr>
                <w:rFonts w:ascii="Arial" w:hAnsi="Arial" w:cs="Arial"/>
                <w:sz w:val="22"/>
                <w:szCs w:val="22"/>
              </w:rPr>
            </w:pPr>
          </w:p>
        </w:tc>
      </w:tr>
    </w:tbl>
    <w:p w14:paraId="5D61A9E1" w14:textId="77777777" w:rsidR="001B5D78" w:rsidRPr="00F5583A" w:rsidRDefault="001B5D78" w:rsidP="009B08F6">
      <w:pPr>
        <w:rPr>
          <w:rFonts w:ascii="Arial" w:hAnsi="Arial" w:cs="Arial"/>
          <w:sz w:val="24"/>
        </w:rPr>
      </w:pPr>
    </w:p>
    <w:p w14:paraId="06BEF5C2" w14:textId="77777777" w:rsidR="001B5D78" w:rsidRPr="00F5583A" w:rsidRDefault="001B5D78" w:rsidP="001B5D78">
      <w:pPr>
        <w:tabs>
          <w:tab w:val="left" w:pos="668"/>
        </w:tabs>
        <w:rPr>
          <w:rFonts w:ascii="Arial" w:hAnsi="Arial" w:cs="Arial"/>
          <w:sz w:val="24"/>
        </w:rPr>
      </w:pPr>
      <w:r w:rsidRPr="00F5583A">
        <w:rPr>
          <w:rFonts w:ascii="Arial" w:hAnsi="Arial" w:cs="Arial"/>
          <w:sz w:val="24"/>
        </w:rPr>
        <w:tab/>
      </w:r>
    </w:p>
    <w:p w14:paraId="66E6BEDC" w14:textId="77777777" w:rsidR="00D965CE" w:rsidRPr="00F5583A" w:rsidRDefault="00D965CE" w:rsidP="001B5D78">
      <w:pPr>
        <w:widowControl/>
        <w:jc w:val="left"/>
        <w:rPr>
          <w:rFonts w:ascii="Arial" w:hAnsi="Arial" w:cs="Arial"/>
          <w:sz w:val="24"/>
        </w:rPr>
      </w:pPr>
    </w:p>
    <w:sectPr w:rsidR="00D965CE" w:rsidRPr="00F5583A"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E276" w14:textId="77777777" w:rsidR="00AA4771" w:rsidRDefault="00AA4771" w:rsidP="0067018C">
      <w:r>
        <w:separator/>
      </w:r>
    </w:p>
  </w:endnote>
  <w:endnote w:type="continuationSeparator" w:id="0">
    <w:p w14:paraId="5B27CF73" w14:textId="77777777" w:rsidR="00AA4771" w:rsidRDefault="00AA4771"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C75A" w14:textId="77777777" w:rsidR="00AA4771" w:rsidRDefault="00AA4771" w:rsidP="0067018C">
      <w:r>
        <w:separator/>
      </w:r>
    </w:p>
  </w:footnote>
  <w:footnote w:type="continuationSeparator" w:id="0">
    <w:p w14:paraId="27D5B98D" w14:textId="77777777" w:rsidR="00AA4771" w:rsidRDefault="00AA4771" w:rsidP="0067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467547915">
    <w:abstractNumId w:val="6"/>
  </w:num>
  <w:num w:numId="2" w16cid:durableId="766081418">
    <w:abstractNumId w:val="3"/>
  </w:num>
  <w:num w:numId="3" w16cid:durableId="2051489077">
    <w:abstractNumId w:val="4"/>
  </w:num>
  <w:num w:numId="4" w16cid:durableId="195166530">
    <w:abstractNumId w:val="0"/>
  </w:num>
  <w:num w:numId="5" w16cid:durableId="1554195568">
    <w:abstractNumId w:val="1"/>
  </w:num>
  <w:num w:numId="6" w16cid:durableId="1196850977">
    <w:abstractNumId w:val="2"/>
  </w:num>
  <w:num w:numId="7" w16cid:durableId="241569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71A7B"/>
    <w:rsid w:val="000863E8"/>
    <w:rsid w:val="00105268"/>
    <w:rsid w:val="00106374"/>
    <w:rsid w:val="0012569C"/>
    <w:rsid w:val="00127D16"/>
    <w:rsid w:val="0013070D"/>
    <w:rsid w:val="00142AE7"/>
    <w:rsid w:val="0015349B"/>
    <w:rsid w:val="00156A10"/>
    <w:rsid w:val="001620A3"/>
    <w:rsid w:val="00171476"/>
    <w:rsid w:val="001B5801"/>
    <w:rsid w:val="001B5D78"/>
    <w:rsid w:val="00201822"/>
    <w:rsid w:val="00205534"/>
    <w:rsid w:val="00217B3D"/>
    <w:rsid w:val="002274CC"/>
    <w:rsid w:val="002311A4"/>
    <w:rsid w:val="00264E93"/>
    <w:rsid w:val="002662E3"/>
    <w:rsid w:val="00294420"/>
    <w:rsid w:val="002B4724"/>
    <w:rsid w:val="002C143A"/>
    <w:rsid w:val="002C1636"/>
    <w:rsid w:val="002C5009"/>
    <w:rsid w:val="002D6916"/>
    <w:rsid w:val="002E6D3C"/>
    <w:rsid w:val="002F690C"/>
    <w:rsid w:val="00320824"/>
    <w:rsid w:val="00320BD2"/>
    <w:rsid w:val="00321A61"/>
    <w:rsid w:val="00347805"/>
    <w:rsid w:val="00370896"/>
    <w:rsid w:val="00384B08"/>
    <w:rsid w:val="003869BD"/>
    <w:rsid w:val="0039130A"/>
    <w:rsid w:val="003A6C2B"/>
    <w:rsid w:val="003B60B7"/>
    <w:rsid w:val="003E1729"/>
    <w:rsid w:val="003E1BD6"/>
    <w:rsid w:val="003F68A8"/>
    <w:rsid w:val="004123CC"/>
    <w:rsid w:val="0041393D"/>
    <w:rsid w:val="00435B8E"/>
    <w:rsid w:val="00435C5C"/>
    <w:rsid w:val="004468C5"/>
    <w:rsid w:val="00457B5A"/>
    <w:rsid w:val="00473825"/>
    <w:rsid w:val="00475A6C"/>
    <w:rsid w:val="00497A1F"/>
    <w:rsid w:val="00497F98"/>
    <w:rsid w:val="004A3CDB"/>
    <w:rsid w:val="004F3C9E"/>
    <w:rsid w:val="005146A5"/>
    <w:rsid w:val="005226AF"/>
    <w:rsid w:val="00562CCE"/>
    <w:rsid w:val="005651D4"/>
    <w:rsid w:val="00583213"/>
    <w:rsid w:val="00584BF0"/>
    <w:rsid w:val="005B0B75"/>
    <w:rsid w:val="005B2B53"/>
    <w:rsid w:val="005B36FB"/>
    <w:rsid w:val="005C4DC5"/>
    <w:rsid w:val="005D1BB9"/>
    <w:rsid w:val="005E7253"/>
    <w:rsid w:val="006269E2"/>
    <w:rsid w:val="006406A8"/>
    <w:rsid w:val="00666F21"/>
    <w:rsid w:val="0067018C"/>
    <w:rsid w:val="006702DA"/>
    <w:rsid w:val="006A3337"/>
    <w:rsid w:val="006C242F"/>
    <w:rsid w:val="007456F4"/>
    <w:rsid w:val="00756A15"/>
    <w:rsid w:val="0078189C"/>
    <w:rsid w:val="00782BC8"/>
    <w:rsid w:val="007A45DD"/>
    <w:rsid w:val="007E4E68"/>
    <w:rsid w:val="007F5C62"/>
    <w:rsid w:val="007F7F46"/>
    <w:rsid w:val="008153C6"/>
    <w:rsid w:val="00815A47"/>
    <w:rsid w:val="00817329"/>
    <w:rsid w:val="00824D90"/>
    <w:rsid w:val="0083509E"/>
    <w:rsid w:val="0084108D"/>
    <w:rsid w:val="008419EE"/>
    <w:rsid w:val="00850E67"/>
    <w:rsid w:val="008512D1"/>
    <w:rsid w:val="00855DB2"/>
    <w:rsid w:val="00882ADD"/>
    <w:rsid w:val="00894ADA"/>
    <w:rsid w:val="008D0F77"/>
    <w:rsid w:val="008F309F"/>
    <w:rsid w:val="008F6469"/>
    <w:rsid w:val="0090705B"/>
    <w:rsid w:val="00920379"/>
    <w:rsid w:val="0092481A"/>
    <w:rsid w:val="00950E65"/>
    <w:rsid w:val="00952489"/>
    <w:rsid w:val="009719A3"/>
    <w:rsid w:val="00992BF9"/>
    <w:rsid w:val="009B08F6"/>
    <w:rsid w:val="009B1FA0"/>
    <w:rsid w:val="009B6F09"/>
    <w:rsid w:val="009B72F6"/>
    <w:rsid w:val="009D004B"/>
    <w:rsid w:val="009D25D2"/>
    <w:rsid w:val="009D2C47"/>
    <w:rsid w:val="009E606D"/>
    <w:rsid w:val="009F743F"/>
    <w:rsid w:val="00A04050"/>
    <w:rsid w:val="00A23297"/>
    <w:rsid w:val="00A50A87"/>
    <w:rsid w:val="00A51A44"/>
    <w:rsid w:val="00A631D0"/>
    <w:rsid w:val="00AA4771"/>
    <w:rsid w:val="00AA6C22"/>
    <w:rsid w:val="00B01880"/>
    <w:rsid w:val="00B11BBC"/>
    <w:rsid w:val="00B11FF9"/>
    <w:rsid w:val="00B419F2"/>
    <w:rsid w:val="00B54CCD"/>
    <w:rsid w:val="00B56A1A"/>
    <w:rsid w:val="00B6526F"/>
    <w:rsid w:val="00BA0A2F"/>
    <w:rsid w:val="00BE0E63"/>
    <w:rsid w:val="00C1462C"/>
    <w:rsid w:val="00C20338"/>
    <w:rsid w:val="00C50380"/>
    <w:rsid w:val="00C84E79"/>
    <w:rsid w:val="00C947DA"/>
    <w:rsid w:val="00CA2C5A"/>
    <w:rsid w:val="00CB2A21"/>
    <w:rsid w:val="00CC2001"/>
    <w:rsid w:val="00CD1D14"/>
    <w:rsid w:val="00CF20AF"/>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DF17C7"/>
    <w:rsid w:val="00E057BD"/>
    <w:rsid w:val="00E13FF2"/>
    <w:rsid w:val="00E1713B"/>
    <w:rsid w:val="00E17446"/>
    <w:rsid w:val="00E200AE"/>
    <w:rsid w:val="00E30052"/>
    <w:rsid w:val="00E423D1"/>
    <w:rsid w:val="00E834D7"/>
    <w:rsid w:val="00E9369B"/>
    <w:rsid w:val="00EC5AB1"/>
    <w:rsid w:val="00EE6BE4"/>
    <w:rsid w:val="00EF4620"/>
    <w:rsid w:val="00F04136"/>
    <w:rsid w:val="00F05550"/>
    <w:rsid w:val="00F07013"/>
    <w:rsid w:val="00F222E3"/>
    <w:rsid w:val="00F31584"/>
    <w:rsid w:val="00F459CF"/>
    <w:rsid w:val="00F5583A"/>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92259"/>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 w:type="paragraph" w:customStyle="1" w:styleId="m-2284216649571523718gmail-sbbody">
    <w:name w:val="m_-2284216649571523718gmail-sbbody"/>
    <w:basedOn w:val="Normal"/>
    <w:rsid w:val="00171476"/>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3052-E739-43BD-99E0-BF960D4C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22</TotalTime>
  <Pages>6</Pages>
  <Words>879</Words>
  <Characters>5015</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7</cp:revision>
  <cp:lastPrinted>2018-04-24T13:56:00Z</cp:lastPrinted>
  <dcterms:created xsi:type="dcterms:W3CDTF">2018-07-13T04:30:00Z</dcterms:created>
  <dcterms:modified xsi:type="dcterms:W3CDTF">2022-05-16T00:30:00Z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